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51" w:rsidRPr="00D34748" w:rsidRDefault="00BF1651" w:rsidP="00BF1651">
      <w:pPr>
        <w:rPr>
          <w:b/>
          <w:sz w:val="32"/>
          <w:szCs w:val="32"/>
        </w:rPr>
      </w:pPr>
      <w:r w:rsidRPr="00D34748">
        <w:rPr>
          <w:b/>
          <w:sz w:val="32"/>
          <w:szCs w:val="32"/>
        </w:rPr>
        <w:t xml:space="preserve">                                                                                  УТВЕРЖДАЮ:</w:t>
      </w:r>
    </w:p>
    <w:p w:rsidR="00BF1651" w:rsidRPr="00D34748" w:rsidRDefault="00BF1651" w:rsidP="00BF1651">
      <w:pPr>
        <w:jc w:val="right"/>
      </w:pPr>
    </w:p>
    <w:p w:rsidR="00BF1651" w:rsidRPr="00D34748" w:rsidRDefault="00D34748" w:rsidP="00BF1651">
      <w:pPr>
        <w:jc w:val="right"/>
      </w:pPr>
      <w:r w:rsidRPr="00D34748">
        <w:t>От «___»______________2013</w:t>
      </w:r>
      <w:r w:rsidR="00BF1651" w:rsidRPr="00D34748">
        <w:t xml:space="preserve"> г.</w:t>
      </w:r>
    </w:p>
    <w:p w:rsidR="00BF1651" w:rsidRPr="00D34748" w:rsidRDefault="00BF1651" w:rsidP="00BF1651">
      <w:r w:rsidRPr="00D34748">
        <w:t xml:space="preserve">                                                                                                                   </w:t>
      </w:r>
    </w:p>
    <w:p w:rsidR="00BF1651" w:rsidRPr="00D34748" w:rsidRDefault="00BF1651" w:rsidP="00BF1651"/>
    <w:p w:rsidR="00BF1651" w:rsidRPr="00D34748" w:rsidRDefault="00BF1651" w:rsidP="00BF1651"/>
    <w:p w:rsidR="00BF1651" w:rsidRPr="00D34748" w:rsidRDefault="00BF1651" w:rsidP="00BF1651">
      <w:r w:rsidRPr="00D34748">
        <w:t xml:space="preserve">                                                                                                                  _______________/</w:t>
      </w:r>
    </w:p>
    <w:p w:rsidR="00BF1651" w:rsidRPr="00D34748" w:rsidRDefault="00BF1651" w:rsidP="00BF1651">
      <w:pPr>
        <w:jc w:val="right"/>
      </w:pPr>
      <w:proofErr w:type="spellStart"/>
      <w:r w:rsidRPr="00D34748">
        <w:t>м.п</w:t>
      </w:r>
      <w:proofErr w:type="spellEnd"/>
      <w:r w:rsidRPr="00D34748">
        <w:t>.</w:t>
      </w:r>
    </w:p>
    <w:p w:rsidR="00BF1651" w:rsidRPr="00D34748" w:rsidRDefault="00BF1651" w:rsidP="00BF1651">
      <w:pPr>
        <w:jc w:val="right"/>
      </w:pPr>
    </w:p>
    <w:p w:rsidR="00BF1651" w:rsidRPr="00D34748" w:rsidRDefault="00BF1651" w:rsidP="00BF1651">
      <w:pPr>
        <w:jc w:val="right"/>
      </w:pPr>
    </w:p>
    <w:p w:rsidR="00BF1651" w:rsidRPr="00D34748" w:rsidRDefault="00BF1651" w:rsidP="00BF1651">
      <w:pPr>
        <w:jc w:val="right"/>
      </w:pPr>
    </w:p>
    <w:p w:rsidR="00BF1651" w:rsidRPr="00D34748" w:rsidRDefault="00BF1651" w:rsidP="00BF1651">
      <w:pPr>
        <w:jc w:val="right"/>
      </w:pPr>
    </w:p>
    <w:p w:rsidR="00BF1651" w:rsidRPr="00D34748" w:rsidRDefault="00BF1651" w:rsidP="00BF1651">
      <w:pPr>
        <w:jc w:val="right"/>
      </w:pPr>
    </w:p>
    <w:p w:rsidR="00BF1651" w:rsidRPr="00D34748" w:rsidRDefault="00BF1651" w:rsidP="00BF1651">
      <w:pPr>
        <w:jc w:val="right"/>
      </w:pPr>
    </w:p>
    <w:p w:rsidR="00BF1651" w:rsidRPr="00D34748" w:rsidRDefault="00BF1651" w:rsidP="00BF1651">
      <w:pPr>
        <w:jc w:val="right"/>
      </w:pPr>
    </w:p>
    <w:p w:rsidR="00BF1651" w:rsidRPr="00D34748" w:rsidRDefault="00BF1651" w:rsidP="00BF1651">
      <w:pPr>
        <w:jc w:val="right"/>
      </w:pPr>
    </w:p>
    <w:p w:rsidR="00BF1651" w:rsidRPr="00D34748" w:rsidRDefault="00D34748" w:rsidP="00BF1651">
      <w:pPr>
        <w:jc w:val="center"/>
        <w:rPr>
          <w:sz w:val="40"/>
          <w:szCs w:val="40"/>
        </w:rPr>
      </w:pPr>
      <w:r>
        <w:rPr>
          <w:sz w:val="72"/>
          <w:szCs w:val="72"/>
        </w:rPr>
        <w:t xml:space="preserve">ИНВЕСТИЦИОННЫЙ </w:t>
      </w:r>
      <w:r w:rsidR="00BF1651" w:rsidRPr="00D34748">
        <w:rPr>
          <w:sz w:val="72"/>
          <w:szCs w:val="72"/>
        </w:rPr>
        <w:t xml:space="preserve">БИЗНЕС – ПЛАН </w:t>
      </w:r>
    </w:p>
    <w:p w:rsidR="00BF1651" w:rsidRPr="00D34748" w:rsidRDefault="00BF1651" w:rsidP="00BF1651">
      <w:pPr>
        <w:jc w:val="center"/>
        <w:rPr>
          <w:sz w:val="40"/>
          <w:szCs w:val="40"/>
        </w:rPr>
      </w:pPr>
    </w:p>
    <w:p w:rsidR="00BF1651" w:rsidRPr="00D34748" w:rsidRDefault="00840E91" w:rsidP="00BF1651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Проект развития</w:t>
      </w:r>
      <w:r w:rsidR="00BF1651" w:rsidRPr="00D34748">
        <w:rPr>
          <w:sz w:val="40"/>
          <w:szCs w:val="40"/>
        </w:rPr>
        <w:t xml:space="preserve"> компании</w:t>
      </w:r>
      <w:r w:rsidR="004854C0">
        <w:rPr>
          <w:sz w:val="40"/>
          <w:szCs w:val="40"/>
        </w:rPr>
        <w:t xml:space="preserve"> с</w:t>
      </w:r>
      <w:r w:rsidR="00BF1651" w:rsidRPr="00D34748">
        <w:rPr>
          <w:sz w:val="40"/>
          <w:szCs w:val="40"/>
        </w:rPr>
        <w:t xml:space="preserve"> 20</w:t>
      </w:r>
      <w:r w:rsidR="00D34748" w:rsidRPr="00D34748">
        <w:rPr>
          <w:sz w:val="40"/>
          <w:szCs w:val="40"/>
        </w:rPr>
        <w:t>13</w:t>
      </w:r>
      <w:r w:rsidR="00BF1651" w:rsidRPr="00D34748">
        <w:rPr>
          <w:sz w:val="40"/>
          <w:szCs w:val="40"/>
        </w:rPr>
        <w:t xml:space="preserve"> </w:t>
      </w:r>
      <w:r w:rsidR="001C22F4">
        <w:rPr>
          <w:sz w:val="40"/>
          <w:szCs w:val="40"/>
        </w:rPr>
        <w:t>по 2017</w:t>
      </w:r>
      <w:r w:rsidR="004854C0">
        <w:rPr>
          <w:sz w:val="40"/>
          <w:szCs w:val="40"/>
        </w:rPr>
        <w:t xml:space="preserve"> гг.</w:t>
      </w:r>
    </w:p>
    <w:p w:rsidR="00BF1651" w:rsidRPr="00D34748" w:rsidRDefault="00BF1651" w:rsidP="00BF1651">
      <w:pPr>
        <w:jc w:val="center"/>
        <w:rPr>
          <w:sz w:val="40"/>
          <w:szCs w:val="40"/>
        </w:rPr>
      </w:pPr>
    </w:p>
    <w:p w:rsidR="00BF1651" w:rsidRPr="00D34748" w:rsidRDefault="00BF1651" w:rsidP="00BF1651">
      <w:pPr>
        <w:jc w:val="center"/>
        <w:rPr>
          <w:sz w:val="40"/>
          <w:szCs w:val="40"/>
        </w:rPr>
      </w:pPr>
    </w:p>
    <w:p w:rsidR="00BF1651" w:rsidRPr="00D34748" w:rsidRDefault="00BF1651" w:rsidP="00BF1651">
      <w:pPr>
        <w:jc w:val="center"/>
        <w:rPr>
          <w:sz w:val="40"/>
          <w:szCs w:val="40"/>
        </w:rPr>
      </w:pPr>
    </w:p>
    <w:p w:rsidR="00BF1651" w:rsidRPr="00D34748" w:rsidRDefault="00BF1651" w:rsidP="00BF1651">
      <w:pPr>
        <w:jc w:val="center"/>
        <w:rPr>
          <w:b/>
        </w:rPr>
      </w:pPr>
    </w:p>
    <w:p w:rsidR="00BF1651" w:rsidRPr="00470482" w:rsidRDefault="00BF1651" w:rsidP="00BF1651">
      <w:pPr>
        <w:jc w:val="center"/>
        <w:rPr>
          <w:b/>
          <w:sz w:val="36"/>
          <w:szCs w:val="36"/>
        </w:rPr>
      </w:pPr>
      <w:r w:rsidRPr="00470482">
        <w:rPr>
          <w:b/>
          <w:sz w:val="36"/>
          <w:szCs w:val="36"/>
        </w:rPr>
        <w:t>ПОКАЗАТЕЛИ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F1651" w:rsidRPr="00D34748" w:rsidTr="00DF06D8">
        <w:tc>
          <w:tcPr>
            <w:tcW w:w="4785" w:type="dxa"/>
          </w:tcPr>
          <w:p w:rsidR="00BF1651" w:rsidRPr="00D34748" w:rsidRDefault="00864E55" w:rsidP="00864E55">
            <w:pPr>
              <w:jc w:val="center"/>
              <w:rPr>
                <w:b/>
              </w:rPr>
            </w:pPr>
            <w:r>
              <w:rPr>
                <w:b/>
              </w:rPr>
              <w:t>Чистый дисконтированный</w:t>
            </w:r>
            <w:r w:rsidR="00BF1651" w:rsidRPr="00D34748">
              <w:rPr>
                <w:b/>
              </w:rPr>
              <w:t xml:space="preserve"> доход (NPV)</w:t>
            </w:r>
          </w:p>
        </w:tc>
        <w:tc>
          <w:tcPr>
            <w:tcW w:w="4786" w:type="dxa"/>
            <w:vAlign w:val="center"/>
          </w:tcPr>
          <w:p w:rsidR="00BF1651" w:rsidRPr="00864E55" w:rsidRDefault="000C54EA" w:rsidP="00D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339 112,55 </w:t>
            </w:r>
            <w:r w:rsidR="00864E55" w:rsidRPr="00864E55">
              <w:rPr>
                <w:b/>
              </w:rPr>
              <w:t>тыс. руб.</w:t>
            </w:r>
          </w:p>
        </w:tc>
      </w:tr>
      <w:tr w:rsidR="00BF1651" w:rsidRPr="00D34748" w:rsidTr="00DF06D8">
        <w:tc>
          <w:tcPr>
            <w:tcW w:w="4785" w:type="dxa"/>
          </w:tcPr>
          <w:p w:rsidR="00BF1651" w:rsidRPr="00D34748" w:rsidRDefault="00BF1651" w:rsidP="00417CFB">
            <w:pPr>
              <w:jc w:val="center"/>
              <w:rPr>
                <w:b/>
              </w:rPr>
            </w:pPr>
            <w:proofErr w:type="spellStart"/>
            <w:r w:rsidRPr="00D34748">
              <w:rPr>
                <w:b/>
                <w:lang w:val="en-US"/>
              </w:rPr>
              <w:t>Индекс</w:t>
            </w:r>
            <w:proofErr w:type="spellEnd"/>
            <w:r w:rsidRPr="00D34748">
              <w:rPr>
                <w:b/>
                <w:lang w:val="en-US"/>
              </w:rPr>
              <w:t xml:space="preserve"> </w:t>
            </w:r>
            <w:proofErr w:type="spellStart"/>
            <w:r w:rsidRPr="00D34748">
              <w:rPr>
                <w:b/>
                <w:lang w:val="en-US"/>
              </w:rPr>
              <w:t>доходности</w:t>
            </w:r>
            <w:proofErr w:type="spellEnd"/>
            <w:r w:rsidRPr="00D34748">
              <w:rPr>
                <w:b/>
                <w:lang w:val="en-US"/>
              </w:rPr>
              <w:t xml:space="preserve"> </w:t>
            </w:r>
            <w:r w:rsidRPr="00D34748">
              <w:rPr>
                <w:b/>
              </w:rPr>
              <w:t>(</w:t>
            </w:r>
            <w:r w:rsidRPr="00D34748">
              <w:rPr>
                <w:b/>
                <w:lang w:val="en-US"/>
              </w:rPr>
              <w:t>PI</w:t>
            </w:r>
            <w:r w:rsidRPr="00D34748">
              <w:rPr>
                <w:b/>
              </w:rPr>
              <w:t>)</w:t>
            </w:r>
          </w:p>
        </w:tc>
        <w:tc>
          <w:tcPr>
            <w:tcW w:w="4786" w:type="dxa"/>
            <w:vAlign w:val="center"/>
          </w:tcPr>
          <w:p w:rsidR="00BF1651" w:rsidRPr="000D3326" w:rsidRDefault="00476177" w:rsidP="00DF06D8">
            <w:pPr>
              <w:jc w:val="center"/>
              <w:rPr>
                <w:b/>
              </w:rPr>
            </w:pPr>
            <w:r>
              <w:rPr>
                <w:b/>
              </w:rPr>
              <w:t>1,71</w:t>
            </w:r>
          </w:p>
        </w:tc>
      </w:tr>
      <w:tr w:rsidR="00BF1651" w:rsidRPr="00D34748" w:rsidTr="00DF06D8">
        <w:tc>
          <w:tcPr>
            <w:tcW w:w="4785" w:type="dxa"/>
          </w:tcPr>
          <w:p w:rsidR="00BF1651" w:rsidRPr="00D34748" w:rsidRDefault="00BF1651" w:rsidP="00417CFB">
            <w:pPr>
              <w:jc w:val="center"/>
              <w:rPr>
                <w:b/>
              </w:rPr>
            </w:pPr>
            <w:proofErr w:type="spellStart"/>
            <w:r w:rsidRPr="00D34748">
              <w:rPr>
                <w:b/>
                <w:lang w:val="en-US"/>
              </w:rPr>
              <w:t>Внутренняя</w:t>
            </w:r>
            <w:proofErr w:type="spellEnd"/>
            <w:r w:rsidRPr="00D34748">
              <w:rPr>
                <w:b/>
                <w:lang w:val="en-US"/>
              </w:rPr>
              <w:t xml:space="preserve"> </w:t>
            </w:r>
            <w:proofErr w:type="spellStart"/>
            <w:r w:rsidRPr="00D34748">
              <w:rPr>
                <w:b/>
                <w:lang w:val="en-US"/>
              </w:rPr>
              <w:t>норма</w:t>
            </w:r>
            <w:proofErr w:type="spellEnd"/>
            <w:r w:rsidRPr="00D34748">
              <w:rPr>
                <w:b/>
                <w:lang w:val="en-US"/>
              </w:rPr>
              <w:t xml:space="preserve"> </w:t>
            </w:r>
            <w:proofErr w:type="spellStart"/>
            <w:r w:rsidRPr="00D34748">
              <w:rPr>
                <w:b/>
                <w:lang w:val="en-US"/>
              </w:rPr>
              <w:t>рентабельности</w:t>
            </w:r>
            <w:proofErr w:type="spellEnd"/>
            <w:r w:rsidRPr="00D34748">
              <w:rPr>
                <w:b/>
                <w:lang w:val="en-US"/>
              </w:rPr>
              <w:t xml:space="preserve"> </w:t>
            </w:r>
            <w:r w:rsidRPr="00D34748">
              <w:rPr>
                <w:b/>
              </w:rPr>
              <w:t>(</w:t>
            </w:r>
            <w:r w:rsidRPr="00D34748">
              <w:rPr>
                <w:b/>
                <w:lang w:val="en-US"/>
              </w:rPr>
              <w:t>IRR</w:t>
            </w:r>
            <w:r w:rsidRPr="00D34748">
              <w:rPr>
                <w:b/>
              </w:rPr>
              <w:t>)</w:t>
            </w:r>
          </w:p>
        </w:tc>
        <w:tc>
          <w:tcPr>
            <w:tcW w:w="4786" w:type="dxa"/>
            <w:vAlign w:val="center"/>
          </w:tcPr>
          <w:p w:rsidR="00BF1651" w:rsidRPr="000D3326" w:rsidRDefault="00FC756E" w:rsidP="00DF06D8">
            <w:pPr>
              <w:jc w:val="center"/>
              <w:rPr>
                <w:b/>
              </w:rPr>
            </w:pPr>
            <w:r w:rsidRPr="000D3326">
              <w:rPr>
                <w:b/>
              </w:rPr>
              <w:t>0,</w:t>
            </w:r>
            <w:r w:rsidR="000D3326" w:rsidRPr="000D3326">
              <w:rPr>
                <w:b/>
                <w:lang w:val="en-US"/>
              </w:rPr>
              <w:t>828027</w:t>
            </w:r>
          </w:p>
        </w:tc>
      </w:tr>
      <w:tr w:rsidR="00BF1651" w:rsidRPr="00D34748" w:rsidTr="00DF06D8">
        <w:tc>
          <w:tcPr>
            <w:tcW w:w="4785" w:type="dxa"/>
          </w:tcPr>
          <w:p w:rsidR="00BF1651" w:rsidRPr="00D34748" w:rsidRDefault="00BF1651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Коэффициент абсолютной ликвидности</w:t>
            </w:r>
          </w:p>
        </w:tc>
        <w:tc>
          <w:tcPr>
            <w:tcW w:w="4786" w:type="dxa"/>
            <w:vAlign w:val="center"/>
          </w:tcPr>
          <w:p w:rsidR="00BF1651" w:rsidRPr="00D34748" w:rsidRDefault="00476177" w:rsidP="00DF06D8">
            <w:pPr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</w:tr>
      <w:tr w:rsidR="00BF1651" w:rsidRPr="00D34748" w:rsidTr="00DF06D8">
        <w:tc>
          <w:tcPr>
            <w:tcW w:w="4785" w:type="dxa"/>
          </w:tcPr>
          <w:p w:rsidR="00BF1651" w:rsidRPr="00D34748" w:rsidRDefault="00BF1651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Коэффициент промежуточной ликвидности</w:t>
            </w:r>
          </w:p>
        </w:tc>
        <w:tc>
          <w:tcPr>
            <w:tcW w:w="4786" w:type="dxa"/>
            <w:vAlign w:val="center"/>
          </w:tcPr>
          <w:p w:rsidR="00BF1651" w:rsidRPr="00D34748" w:rsidRDefault="00476177" w:rsidP="00DF06D8">
            <w:pPr>
              <w:jc w:val="center"/>
              <w:rPr>
                <w:b/>
              </w:rPr>
            </w:pPr>
            <w:r>
              <w:rPr>
                <w:b/>
              </w:rPr>
              <w:t>1,12</w:t>
            </w:r>
          </w:p>
        </w:tc>
      </w:tr>
      <w:tr w:rsidR="00BF1651" w:rsidRPr="00D34748" w:rsidTr="00DF06D8">
        <w:tc>
          <w:tcPr>
            <w:tcW w:w="4785" w:type="dxa"/>
          </w:tcPr>
          <w:p w:rsidR="00BF1651" w:rsidRPr="00D34748" w:rsidRDefault="00BF1651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Маржинальный коэффициент</w:t>
            </w:r>
          </w:p>
        </w:tc>
        <w:tc>
          <w:tcPr>
            <w:tcW w:w="4786" w:type="dxa"/>
            <w:vAlign w:val="center"/>
          </w:tcPr>
          <w:p w:rsidR="00BF1651" w:rsidRPr="00D34748" w:rsidRDefault="00476177" w:rsidP="00DF06D8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BF1651" w:rsidRPr="00D34748" w:rsidTr="00DF06D8">
        <w:tc>
          <w:tcPr>
            <w:tcW w:w="4785" w:type="dxa"/>
          </w:tcPr>
          <w:p w:rsidR="00BF1651" w:rsidRPr="00D34748" w:rsidRDefault="00BF1651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Рентабельность продукции</w:t>
            </w:r>
          </w:p>
        </w:tc>
        <w:tc>
          <w:tcPr>
            <w:tcW w:w="4786" w:type="dxa"/>
            <w:vAlign w:val="center"/>
          </w:tcPr>
          <w:p w:rsidR="00BF1651" w:rsidRPr="00D34748" w:rsidRDefault="00476177" w:rsidP="00DF06D8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254501" w:rsidRPr="00D34748" w:rsidTr="00DF06D8">
        <w:tc>
          <w:tcPr>
            <w:tcW w:w="4785" w:type="dxa"/>
          </w:tcPr>
          <w:p w:rsidR="00254501" w:rsidRPr="00D34748" w:rsidRDefault="00254501" w:rsidP="00417CFB">
            <w:pPr>
              <w:jc w:val="center"/>
              <w:rPr>
                <w:b/>
              </w:rPr>
            </w:pPr>
            <w:r>
              <w:rPr>
                <w:b/>
              </w:rPr>
              <w:t>Срок окупаемости Проекта (РР)</w:t>
            </w:r>
          </w:p>
        </w:tc>
        <w:tc>
          <w:tcPr>
            <w:tcW w:w="4786" w:type="dxa"/>
            <w:vAlign w:val="center"/>
          </w:tcPr>
          <w:p w:rsidR="00254501" w:rsidRDefault="00254501" w:rsidP="00DF06D8">
            <w:pPr>
              <w:jc w:val="center"/>
              <w:rPr>
                <w:b/>
              </w:rPr>
            </w:pPr>
            <w:r>
              <w:rPr>
                <w:b/>
              </w:rPr>
              <w:t>16 месяцев</w:t>
            </w:r>
          </w:p>
        </w:tc>
      </w:tr>
      <w:tr w:rsidR="00DF06D8" w:rsidRPr="00D34748" w:rsidTr="00DF06D8">
        <w:tc>
          <w:tcPr>
            <w:tcW w:w="4785" w:type="dxa"/>
          </w:tcPr>
          <w:p w:rsidR="00DF06D8" w:rsidRPr="00DF06D8" w:rsidRDefault="00DF06D8" w:rsidP="00417C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Дисконтированный срок окупаемости (</w:t>
            </w:r>
            <w:r>
              <w:rPr>
                <w:b/>
                <w:lang w:val="en-US"/>
              </w:rPr>
              <w:t>DPP)</w:t>
            </w:r>
          </w:p>
        </w:tc>
        <w:tc>
          <w:tcPr>
            <w:tcW w:w="4786" w:type="dxa"/>
            <w:vAlign w:val="center"/>
          </w:tcPr>
          <w:p w:rsidR="00DF06D8" w:rsidRPr="00DF06D8" w:rsidRDefault="00DF06D8" w:rsidP="00DF06D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19 </w:t>
            </w:r>
            <w:r>
              <w:rPr>
                <w:b/>
              </w:rPr>
              <w:t>месяцев</w:t>
            </w:r>
          </w:p>
        </w:tc>
      </w:tr>
      <w:tr w:rsidR="00476177" w:rsidRPr="00D34748" w:rsidTr="00DF06D8">
        <w:tc>
          <w:tcPr>
            <w:tcW w:w="4785" w:type="dxa"/>
          </w:tcPr>
          <w:p w:rsidR="00476177" w:rsidRDefault="00476177" w:rsidP="00417CFB">
            <w:pPr>
              <w:jc w:val="center"/>
              <w:rPr>
                <w:b/>
              </w:rPr>
            </w:pPr>
            <w:r>
              <w:rPr>
                <w:b/>
              </w:rPr>
              <w:t>Запас прочности по объему реализации</w:t>
            </w:r>
          </w:p>
        </w:tc>
        <w:tc>
          <w:tcPr>
            <w:tcW w:w="4786" w:type="dxa"/>
            <w:vAlign w:val="center"/>
          </w:tcPr>
          <w:p w:rsidR="00476177" w:rsidRPr="00476177" w:rsidRDefault="00476177" w:rsidP="00DF06D8">
            <w:pPr>
              <w:jc w:val="center"/>
              <w:rPr>
                <w:b/>
              </w:rPr>
            </w:pPr>
            <w:r>
              <w:rPr>
                <w:b/>
              </w:rPr>
              <w:t>24,56%</w:t>
            </w:r>
          </w:p>
        </w:tc>
      </w:tr>
    </w:tbl>
    <w:p w:rsidR="00BF1651" w:rsidRPr="00D34748" w:rsidRDefault="00BF1651" w:rsidP="00BF1651">
      <w:pPr>
        <w:jc w:val="center"/>
        <w:rPr>
          <w:b/>
        </w:rPr>
      </w:pPr>
    </w:p>
    <w:p w:rsidR="00BF1651" w:rsidRPr="00D34748" w:rsidRDefault="00BF1651" w:rsidP="00BF1651">
      <w:pPr>
        <w:jc w:val="center"/>
        <w:rPr>
          <w:b/>
        </w:rPr>
      </w:pPr>
    </w:p>
    <w:p w:rsidR="00BF1651" w:rsidRDefault="00BF1651" w:rsidP="00BF1651">
      <w:pPr>
        <w:jc w:val="center"/>
        <w:rPr>
          <w:b/>
        </w:rPr>
      </w:pPr>
    </w:p>
    <w:p w:rsidR="00476177" w:rsidRPr="00D34748" w:rsidRDefault="00476177" w:rsidP="00BF1651">
      <w:pPr>
        <w:jc w:val="center"/>
        <w:rPr>
          <w:b/>
        </w:rPr>
      </w:pPr>
    </w:p>
    <w:p w:rsidR="00BF1651" w:rsidRPr="00D34748" w:rsidRDefault="00BF1651" w:rsidP="00BF1651">
      <w:pPr>
        <w:jc w:val="center"/>
        <w:rPr>
          <w:sz w:val="40"/>
          <w:szCs w:val="40"/>
        </w:rPr>
      </w:pPr>
    </w:p>
    <w:p w:rsidR="00BF1651" w:rsidRPr="00D34748" w:rsidRDefault="00D177A4" w:rsidP="00D177A4">
      <w:pPr>
        <w:jc w:val="center"/>
        <w:rPr>
          <w:sz w:val="16"/>
          <w:szCs w:val="16"/>
        </w:rPr>
      </w:pPr>
      <w:r>
        <w:rPr>
          <w:sz w:val="16"/>
          <w:szCs w:val="16"/>
        </w:rPr>
        <w:t>г. Оренбург 20013</w:t>
      </w:r>
      <w:r w:rsidR="00BF1651" w:rsidRPr="00D34748">
        <w:rPr>
          <w:sz w:val="16"/>
          <w:szCs w:val="16"/>
        </w:rPr>
        <w:t xml:space="preserve"> г.</w:t>
      </w:r>
    </w:p>
    <w:p w:rsidR="00BF1651" w:rsidRPr="00D34748" w:rsidRDefault="00BF1651" w:rsidP="00BF1651">
      <w:pPr>
        <w:jc w:val="center"/>
        <w:rPr>
          <w:sz w:val="32"/>
          <w:szCs w:val="32"/>
        </w:rPr>
      </w:pPr>
      <w:r w:rsidRPr="00D34748">
        <w:rPr>
          <w:sz w:val="32"/>
          <w:szCs w:val="32"/>
        </w:rPr>
        <w:lastRenderedPageBreak/>
        <w:t>МЕМОРАНДУМ О КОНФИДЕНЦИАЛЬНОСТИ</w:t>
      </w:r>
    </w:p>
    <w:p w:rsidR="00BF1651" w:rsidRPr="00D34748" w:rsidRDefault="00470482" w:rsidP="00BF1651">
      <w:pPr>
        <w:jc w:val="both"/>
      </w:pPr>
      <w:r>
        <w:t xml:space="preserve">              </w:t>
      </w:r>
      <w:r w:rsidR="00BF1651" w:rsidRPr="00D34748">
        <w:t>Данный Бизнес – План</w:t>
      </w:r>
      <w:r w:rsidR="00EF3DB1">
        <w:t xml:space="preserve"> (Проект развития) (далее по тексту Проект)</w:t>
      </w:r>
      <w:r w:rsidR="00BF1651" w:rsidRPr="00D34748">
        <w:t xml:space="preserve"> является частной собственностью</w:t>
      </w:r>
      <w:r w:rsidR="00384AC7">
        <w:t xml:space="preserve"> и коммерческой тайной К</w:t>
      </w:r>
      <w:r w:rsidR="003409A0">
        <w:t>омпании</w:t>
      </w:r>
      <w:r w:rsidR="00277600">
        <w:t>,</w:t>
      </w:r>
      <w:r w:rsidR="00277600" w:rsidRPr="00277600">
        <w:t xml:space="preserve"> </w:t>
      </w:r>
      <w:r w:rsidR="00277600">
        <w:t>Проект предоставляется  потенциальному инвестору с целью принятия решения относительно инвестирования  данного Проекта</w:t>
      </w:r>
      <w:r w:rsidR="00BF1651" w:rsidRPr="00D34748">
        <w:t>. Любое копирование, передача П</w:t>
      </w:r>
      <w:r w:rsidR="00277600">
        <w:t>роекта</w:t>
      </w:r>
      <w:r w:rsidR="00BF1651" w:rsidRPr="00D34748">
        <w:t xml:space="preserve"> третьему лицу, а также публикация строго </w:t>
      </w:r>
      <w:proofErr w:type="gramStart"/>
      <w:r w:rsidR="00BF1651" w:rsidRPr="00D34748">
        <w:t>запрещены</w:t>
      </w:r>
      <w:proofErr w:type="gramEnd"/>
      <w:r w:rsidR="00BF1651" w:rsidRPr="00D34748">
        <w:t xml:space="preserve">. Все экономические проектировки, графики и таблицы составлены при существующей на момент </w:t>
      </w:r>
      <w:r w:rsidR="00002D17">
        <w:t>проектирования</w:t>
      </w:r>
      <w:r w:rsidR="00BF1651" w:rsidRPr="00D34748">
        <w:t xml:space="preserve"> экономической ситуации в стране и в  регионе в частности</w:t>
      </w:r>
      <w:r w:rsidR="00002D17">
        <w:t>, с учетом специфики рыночной области</w:t>
      </w:r>
      <w:r w:rsidR="006B3B30">
        <w:t>. Все выводы</w:t>
      </w:r>
      <w:r w:rsidR="00BF1651" w:rsidRPr="00D34748">
        <w:t xml:space="preserve"> составлены на  основе субъективного мнения разработчика П</w:t>
      </w:r>
      <w:r w:rsidR="00277600">
        <w:t>роекта</w:t>
      </w:r>
      <w:r w:rsidR="00BF1651" w:rsidRPr="00D34748">
        <w:t>.</w:t>
      </w:r>
    </w:p>
    <w:p w:rsidR="00BF1651" w:rsidRDefault="00BF16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080E51" w:rsidRDefault="00080E51" w:rsidP="00BF1651">
      <w:pPr>
        <w:jc w:val="center"/>
      </w:pPr>
    </w:p>
    <w:p w:rsidR="00D34748" w:rsidRDefault="00D34748" w:rsidP="00D34748">
      <w:pPr>
        <w:jc w:val="both"/>
      </w:pPr>
    </w:p>
    <w:p w:rsidR="000F3FFB" w:rsidRPr="00D34748" w:rsidRDefault="000F3FFB" w:rsidP="00D34748">
      <w:pPr>
        <w:jc w:val="both"/>
      </w:pPr>
    </w:p>
    <w:p w:rsidR="00D34748" w:rsidRPr="00D34748" w:rsidRDefault="00BC3859" w:rsidP="00D34748">
      <w:pPr>
        <w:jc w:val="center"/>
      </w:pPr>
      <w:r>
        <w:rPr>
          <w:sz w:val="32"/>
          <w:szCs w:val="32"/>
        </w:rPr>
        <w:lastRenderedPageBreak/>
        <w:t>СТУКТУРА</w:t>
      </w:r>
      <w:r w:rsidR="000F3FFB">
        <w:rPr>
          <w:sz w:val="32"/>
          <w:szCs w:val="32"/>
        </w:rPr>
        <w:t xml:space="preserve"> БИЗНЕС-ПЛАНА (ПР</w:t>
      </w:r>
      <w:r w:rsidR="004B5EE4">
        <w:rPr>
          <w:sz w:val="32"/>
          <w:szCs w:val="32"/>
        </w:rPr>
        <w:t>О</w:t>
      </w:r>
      <w:r w:rsidR="000F3FFB">
        <w:rPr>
          <w:sz w:val="32"/>
          <w:szCs w:val="32"/>
        </w:rPr>
        <w:t>ЕКТА РАЗВИТИЯ)</w:t>
      </w:r>
    </w:p>
    <w:p w:rsidR="00D34748" w:rsidRPr="00D34748" w:rsidRDefault="00D34748" w:rsidP="00D34748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7740"/>
        <w:gridCol w:w="1003"/>
      </w:tblGrid>
      <w:tr w:rsidR="00D34748" w:rsidRPr="00D34748" w:rsidTr="00417CFB">
        <w:tc>
          <w:tcPr>
            <w:tcW w:w="828" w:type="dxa"/>
            <w:tcBorders>
              <w:bottom w:val="single" w:sz="12" w:space="0" w:color="000000"/>
            </w:tcBorders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  <w:bCs/>
                <w:sz w:val="28"/>
                <w:szCs w:val="28"/>
              </w:rPr>
            </w:pPr>
            <w:r w:rsidRPr="00D3474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40" w:type="dxa"/>
            <w:tcBorders>
              <w:bottom w:val="single" w:sz="12" w:space="0" w:color="000000"/>
            </w:tcBorders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  <w:bCs/>
                <w:sz w:val="28"/>
                <w:szCs w:val="28"/>
              </w:rPr>
            </w:pPr>
            <w:r w:rsidRPr="00D3474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03" w:type="dxa"/>
            <w:tcBorders>
              <w:bottom w:val="single" w:sz="12" w:space="0" w:color="000000"/>
            </w:tcBorders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  <w:bCs/>
                <w:sz w:val="28"/>
                <w:szCs w:val="28"/>
              </w:rPr>
            </w:pPr>
            <w:r w:rsidRPr="00D34748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Резюме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1.1.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0F3FFB" w:rsidP="00417CFB">
            <w:r>
              <w:t>Характеристика</w:t>
            </w:r>
            <w:r w:rsidR="00080E51">
              <w:t xml:space="preserve"> компании</w:t>
            </w:r>
            <w:r>
              <w:t>, руководящий состав, устав.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1.2.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0F3FFB">
            <w:r w:rsidRPr="00D34748">
              <w:t xml:space="preserve">Основные характеристики Проекта, его основная стратегия. </w:t>
            </w:r>
            <w:r w:rsidR="000F3FFB">
              <w:t xml:space="preserve">Цель Проекта. </w:t>
            </w:r>
            <w:r w:rsidRPr="00D34748">
              <w:t>Географический ареал и рыночная ниша.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1.3.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Экономическая политика поддержки Проекта</w:t>
            </w:r>
            <w:r w:rsidR="004C5D7E">
              <w:t>, гарантии возвратности инвестиций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1.4.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Продукция и ее структура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Пл</w:t>
            </w:r>
            <w:r w:rsidR="004C5D7E">
              <w:rPr>
                <w:b/>
              </w:rPr>
              <w:t>анирование процесса реализации П</w:t>
            </w:r>
            <w:r w:rsidRPr="00D34748">
              <w:rPr>
                <w:b/>
              </w:rPr>
              <w:t>роекта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2.1.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8571F1">
            <w:r w:rsidRPr="00D34748">
              <w:t>Этапы</w:t>
            </w:r>
            <w:r w:rsidR="004C5D7E">
              <w:t xml:space="preserve"> и срок</w:t>
            </w:r>
            <w:r w:rsidRPr="00D34748">
              <w:t xml:space="preserve"> реализации </w:t>
            </w:r>
            <w:r w:rsidR="004C5D7E">
              <w:t>Проекта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2.2.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Технологическое проектирование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2.3.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Предварительная оценка и заключение договоров (контрактов)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Маркетинговый план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3.1.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Общеэкономический анализ рынка. Прогнозирование экономической ситуации в стране и в регионе в частности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3.2.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Общие экономические показатели спроса на продукцию, индексы цен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3.3.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Существующий уровень производства проектируемой продукции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3.4.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8571F1">
            <w:r w:rsidRPr="00D34748">
              <w:t>Данные о поведении, привычках и реакции потребителей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3.5.</w:t>
            </w:r>
          </w:p>
        </w:tc>
        <w:tc>
          <w:tcPr>
            <w:tcW w:w="7740" w:type="dxa"/>
            <w:shd w:val="clear" w:color="auto" w:fill="auto"/>
          </w:tcPr>
          <w:p w:rsidR="00D34748" w:rsidRPr="00BC3859" w:rsidRDefault="00D34748" w:rsidP="00417CFB">
            <w:r w:rsidRPr="00D34748">
              <w:t>Исследование рыночной конъюнктуры. Емкость рынка.</w:t>
            </w:r>
            <w:r w:rsidR="00BC3859">
              <w:t xml:space="preserve"> Конкуренция. </w:t>
            </w:r>
            <w:r w:rsidR="00BC3859">
              <w:rPr>
                <w:lang w:val="en-US"/>
              </w:rPr>
              <w:t>SWOT</w:t>
            </w:r>
            <w:r w:rsidR="00BC3859">
              <w:t>-анализ.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2F5C0A" w:rsidRDefault="00D34748" w:rsidP="00417CFB">
            <w:pPr>
              <w:jc w:val="center"/>
            </w:pPr>
            <w:r w:rsidRPr="002F5C0A">
              <w:t>3.6.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8571F1">
            <w:r w:rsidRPr="002F5C0A">
              <w:t xml:space="preserve">Анализ возможности выхода на </w:t>
            </w:r>
            <w:r w:rsidR="008571F1">
              <w:t>рынок области</w:t>
            </w:r>
            <w:r w:rsidRPr="002F5C0A">
              <w:t>. Матрица внедрения.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3.7.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Цели Проекта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3.8.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Основы проектной стратегии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3.9.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Маркетинг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3.9.1.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Стратегический маркетинг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3.9.2.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671E90">
            <w:r w:rsidRPr="00D34748">
              <w:t>Такт</w:t>
            </w:r>
            <w:r w:rsidR="004B5EE4">
              <w:t xml:space="preserve">ический маркетинг (Продвижение - </w:t>
            </w:r>
            <w:r w:rsidRPr="00D34748">
              <w:t>реклам</w:t>
            </w:r>
            <w:r w:rsidR="00671E90">
              <w:t>а, СМИ, стимулирование сбыта</w:t>
            </w:r>
            <w:r w:rsidRPr="00D34748">
              <w:t>)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Производственный план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4.1.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DC3718">
            <w:r w:rsidRPr="00D34748">
              <w:t xml:space="preserve">Детальная информация о производственных ресурсах (запасы </w:t>
            </w:r>
            <w:r w:rsidR="00DC3718">
              <w:t>товара на складах</w:t>
            </w:r>
            <w:r w:rsidRPr="00D34748">
              <w:t>, оборудование)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8571F1" w:rsidP="00417CFB">
            <w:pPr>
              <w:jc w:val="center"/>
            </w:pPr>
            <w:r>
              <w:t>4.2</w:t>
            </w:r>
            <w:r w:rsidR="00D34748" w:rsidRPr="00D34748">
              <w:t>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DF090B">
            <w:r w:rsidRPr="00D34748">
              <w:t xml:space="preserve">Программа поставок </w:t>
            </w:r>
            <w:r w:rsidR="00DF090B">
              <w:t xml:space="preserve">товаров </w:t>
            </w:r>
            <w:r w:rsidRPr="00D34748">
              <w:t xml:space="preserve"> – основа расчета издержек (определение источников снабжения и поставщиков, соглашения и договоры, средства транспортировки, хранение, оценка рисков срывов поставок)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CF58A4" w:rsidRPr="00D34748" w:rsidTr="00417CFB">
        <w:tc>
          <w:tcPr>
            <w:tcW w:w="828" w:type="dxa"/>
            <w:shd w:val="clear" w:color="auto" w:fill="auto"/>
          </w:tcPr>
          <w:p w:rsidR="00CF58A4" w:rsidRPr="00D34748" w:rsidRDefault="00CF58A4" w:rsidP="00417CFB">
            <w:pPr>
              <w:jc w:val="center"/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CF58A4" w:rsidRPr="00D34748" w:rsidRDefault="00CF58A4" w:rsidP="00417CFB">
            <w:pPr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CF58A4" w:rsidRPr="00D34748" w:rsidRDefault="00CF58A4" w:rsidP="00417CFB">
            <w:pPr>
              <w:jc w:val="center"/>
              <w:rPr>
                <w:b/>
              </w:rPr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5.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Организационно-экономический план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5.1.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D34748">
              <w:t>Организационная структура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8571F1" w:rsidRDefault="00D34748" w:rsidP="00417CFB">
            <w:pPr>
              <w:jc w:val="center"/>
            </w:pPr>
            <w:r w:rsidRPr="008571F1">
              <w:t>5.2.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r w:rsidRPr="008571F1">
              <w:t>Организационное проектирование – создание административных подразделений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/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/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6.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  <w:r w:rsidRPr="00D34748">
              <w:rPr>
                <w:b/>
              </w:rPr>
              <w:t>Финансовый план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  <w:rPr>
                <w:b/>
              </w:rPr>
            </w:pPr>
          </w:p>
        </w:tc>
      </w:tr>
      <w:tr w:rsidR="00CF58A4" w:rsidRPr="00D34748" w:rsidTr="00417CFB">
        <w:tc>
          <w:tcPr>
            <w:tcW w:w="828" w:type="dxa"/>
            <w:shd w:val="clear" w:color="auto" w:fill="auto"/>
          </w:tcPr>
          <w:p w:rsidR="00CF58A4" w:rsidRPr="00D34748" w:rsidRDefault="008571F1" w:rsidP="00417CFB">
            <w:pPr>
              <w:jc w:val="center"/>
            </w:pPr>
            <w:r>
              <w:t>6.1</w:t>
            </w:r>
            <w:r w:rsidR="00CF58A4">
              <w:t>.</w:t>
            </w:r>
          </w:p>
        </w:tc>
        <w:tc>
          <w:tcPr>
            <w:tcW w:w="7740" w:type="dxa"/>
            <w:shd w:val="clear" w:color="auto" w:fill="auto"/>
          </w:tcPr>
          <w:p w:rsidR="00CF58A4" w:rsidRPr="00D34748" w:rsidRDefault="00C65D2B" w:rsidP="00671746">
            <w:r>
              <w:t>Оценка финансового состояния компании на момент разработки Проекта.</w:t>
            </w:r>
          </w:p>
        </w:tc>
        <w:tc>
          <w:tcPr>
            <w:tcW w:w="1003" w:type="dxa"/>
            <w:shd w:val="clear" w:color="auto" w:fill="auto"/>
          </w:tcPr>
          <w:p w:rsidR="00CF58A4" w:rsidRPr="00D34748" w:rsidRDefault="00CF58A4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8571F1" w:rsidP="00417CFB">
            <w:pPr>
              <w:jc w:val="center"/>
            </w:pPr>
            <w:r>
              <w:t>6.2</w:t>
            </w:r>
            <w:r w:rsidR="00D34748" w:rsidRPr="00D34748">
              <w:t>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C65D2B" w:rsidP="00417CFB">
            <w:r w:rsidRPr="00D34748">
              <w:t>Анализ и оценка</w:t>
            </w:r>
            <w:r>
              <w:t xml:space="preserve"> прогнозируемых</w:t>
            </w:r>
            <w:r w:rsidRPr="00D34748">
              <w:t xml:space="preserve"> затрат, результатов</w:t>
            </w:r>
            <w:r w:rsidR="004C3029">
              <w:t xml:space="preserve"> продаж</w:t>
            </w:r>
            <w:r w:rsidRPr="00D34748">
              <w:t xml:space="preserve"> и будущего чистого дохода, выраженных в финансовых категориях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8571F1" w:rsidP="00417CFB">
            <w:pPr>
              <w:jc w:val="center"/>
            </w:pPr>
            <w:r>
              <w:t>6.2</w:t>
            </w:r>
            <w:r w:rsidR="00D34748" w:rsidRPr="00D34748">
              <w:t>.1.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CF58A4" w:rsidP="00417CFB">
            <w:r>
              <w:t>Определение</w:t>
            </w:r>
            <w:r w:rsidR="00D34748" w:rsidRPr="00D34748">
              <w:t xml:space="preserve"> срока окупаемости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8571F1" w:rsidP="00417CFB">
            <w:pPr>
              <w:jc w:val="center"/>
            </w:pPr>
            <w:r>
              <w:t>6.2</w:t>
            </w:r>
            <w:r w:rsidR="00D34748" w:rsidRPr="00D34748">
              <w:t>.2.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CF58A4" w:rsidP="00417CFB">
            <w:r>
              <w:t>Определение</w:t>
            </w:r>
            <w:r w:rsidR="00D34748" w:rsidRPr="00D34748">
              <w:t xml:space="preserve"> простой нормы прибыли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8571F1" w:rsidP="00417CFB">
            <w:pPr>
              <w:jc w:val="center"/>
            </w:pPr>
            <w:r>
              <w:t>6.2</w:t>
            </w:r>
            <w:r w:rsidR="00D34748" w:rsidRPr="00D34748">
              <w:t>.3.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8571F1" w:rsidP="00417CFB">
            <w:proofErr w:type="gramStart"/>
            <w:r w:rsidRPr="008571F1">
              <w:t xml:space="preserve">Общая накопленная величина дисконтированных доходов (PV) и чистый </w:t>
            </w:r>
            <w:r w:rsidRPr="008571F1">
              <w:lastRenderedPageBreak/>
              <w:t>дисконтированный доход (NPV) Проекта</w:t>
            </w:r>
            <w:r w:rsidR="00D34748" w:rsidRPr="00D34748">
              <w:t>)</w:t>
            </w:r>
            <w:proofErr w:type="gramEnd"/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lastRenderedPageBreak/>
              <w:t>6.3.4.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820859" w:rsidP="00417CFB">
            <w:r w:rsidRPr="00820859">
              <w:t>Внутренняя норма рентабельности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D34748" w:rsidTr="00417CFB">
        <w:tc>
          <w:tcPr>
            <w:tcW w:w="828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  <w:r w:rsidRPr="00D34748">
              <w:t>6.3.5.</w:t>
            </w:r>
          </w:p>
        </w:tc>
        <w:tc>
          <w:tcPr>
            <w:tcW w:w="7740" w:type="dxa"/>
            <w:shd w:val="clear" w:color="auto" w:fill="auto"/>
          </w:tcPr>
          <w:p w:rsidR="00D34748" w:rsidRPr="00D34748" w:rsidRDefault="00CF58A4" w:rsidP="00417CFB">
            <w:r>
              <w:t>Дисконтированный период</w:t>
            </w:r>
            <w:r w:rsidR="00D34748" w:rsidRPr="00D34748">
              <w:t xml:space="preserve"> окупаемости (ДПО)</w:t>
            </w:r>
          </w:p>
        </w:tc>
        <w:tc>
          <w:tcPr>
            <w:tcW w:w="1003" w:type="dxa"/>
            <w:shd w:val="clear" w:color="auto" w:fill="auto"/>
          </w:tcPr>
          <w:p w:rsidR="00D34748" w:rsidRPr="00D34748" w:rsidRDefault="00D34748" w:rsidP="00417CFB">
            <w:pPr>
              <w:jc w:val="center"/>
            </w:pPr>
          </w:p>
        </w:tc>
      </w:tr>
      <w:tr w:rsidR="00D34748" w:rsidRPr="00820859" w:rsidTr="00417CFB">
        <w:tc>
          <w:tcPr>
            <w:tcW w:w="828" w:type="dxa"/>
            <w:shd w:val="clear" w:color="auto" w:fill="auto"/>
          </w:tcPr>
          <w:p w:rsidR="00D34748" w:rsidRPr="00820859" w:rsidRDefault="00820859" w:rsidP="00820859">
            <w:pPr>
              <w:jc w:val="center"/>
            </w:pPr>
            <w:r w:rsidRPr="00820859">
              <w:t>6.2.6</w:t>
            </w:r>
            <w:r w:rsidR="00D34748" w:rsidRPr="00820859">
              <w:t>.</w:t>
            </w:r>
          </w:p>
        </w:tc>
        <w:tc>
          <w:tcPr>
            <w:tcW w:w="7740" w:type="dxa"/>
            <w:shd w:val="clear" w:color="auto" w:fill="auto"/>
          </w:tcPr>
          <w:p w:rsidR="00D34748" w:rsidRPr="00820859" w:rsidRDefault="00820859" w:rsidP="00820859">
            <w:r w:rsidRPr="00820859">
              <w:t>Индекс доходности (PI)</w:t>
            </w:r>
          </w:p>
        </w:tc>
        <w:tc>
          <w:tcPr>
            <w:tcW w:w="1003" w:type="dxa"/>
            <w:shd w:val="clear" w:color="auto" w:fill="auto"/>
          </w:tcPr>
          <w:p w:rsidR="00D34748" w:rsidRPr="00820859" w:rsidRDefault="00D34748" w:rsidP="00417CFB">
            <w:pPr>
              <w:jc w:val="center"/>
            </w:pPr>
          </w:p>
        </w:tc>
      </w:tr>
      <w:tr w:rsidR="00D34748" w:rsidRPr="00820859" w:rsidTr="00417CFB">
        <w:tc>
          <w:tcPr>
            <w:tcW w:w="828" w:type="dxa"/>
            <w:shd w:val="clear" w:color="auto" w:fill="auto"/>
          </w:tcPr>
          <w:p w:rsidR="00D34748" w:rsidRPr="00820859" w:rsidRDefault="00D34748" w:rsidP="00820859">
            <w:pPr>
              <w:jc w:val="center"/>
            </w:pPr>
            <w:r w:rsidRPr="00820859">
              <w:t>6.</w:t>
            </w:r>
            <w:r w:rsidR="00820859">
              <w:t>3.</w:t>
            </w:r>
            <w:r w:rsidRPr="00820859">
              <w:t>.</w:t>
            </w:r>
          </w:p>
        </w:tc>
        <w:tc>
          <w:tcPr>
            <w:tcW w:w="7740" w:type="dxa"/>
            <w:shd w:val="clear" w:color="auto" w:fill="auto"/>
          </w:tcPr>
          <w:p w:rsidR="00D34748" w:rsidRPr="00820859" w:rsidRDefault="00820859" w:rsidP="00417CFB">
            <w:r w:rsidRPr="00820859">
              <w:t>ПРОГНОЗИРУЕМЫЕ ЭКОНОМИЧЕСКИЕ ПОКАЗАТЕЛИ ПРОЕКТА</w:t>
            </w:r>
          </w:p>
        </w:tc>
        <w:tc>
          <w:tcPr>
            <w:tcW w:w="1003" w:type="dxa"/>
            <w:shd w:val="clear" w:color="auto" w:fill="auto"/>
          </w:tcPr>
          <w:p w:rsidR="00D34748" w:rsidRPr="00820859" w:rsidRDefault="00D34748" w:rsidP="00820859"/>
          <w:p w:rsidR="00D34748" w:rsidRPr="00820859" w:rsidRDefault="00D34748" w:rsidP="00417CFB">
            <w:pPr>
              <w:jc w:val="center"/>
            </w:pPr>
          </w:p>
        </w:tc>
      </w:tr>
    </w:tbl>
    <w:p w:rsidR="00A57B8B" w:rsidRDefault="00A57B8B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DA2242" w:rsidRDefault="00DA2242"/>
    <w:p w:rsidR="00633FB8" w:rsidRDefault="00633FB8"/>
    <w:p w:rsidR="00837DF2" w:rsidRDefault="00837DF2"/>
    <w:p w:rsidR="00837DF2" w:rsidRDefault="00837DF2"/>
    <w:p w:rsidR="00837DF2" w:rsidRDefault="00837DF2"/>
    <w:p w:rsidR="00837DF2" w:rsidRDefault="00837DF2"/>
    <w:p w:rsidR="00837DF2" w:rsidRDefault="00837DF2"/>
    <w:p w:rsidR="00633FB8" w:rsidRDefault="00633FB8"/>
    <w:p w:rsidR="00DA2242" w:rsidRDefault="00DA2242" w:rsidP="00DA2242">
      <w:pPr>
        <w:pStyle w:val="a3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bookmarkStart w:id="0" w:name="_GoBack"/>
      <w:r w:rsidRPr="00F53DC5">
        <w:rPr>
          <w:b/>
          <w:sz w:val="32"/>
          <w:szCs w:val="32"/>
          <w:u w:val="single"/>
        </w:rPr>
        <w:lastRenderedPageBreak/>
        <w:t>РЕЗЮМЕ</w:t>
      </w:r>
    </w:p>
    <w:p w:rsidR="00206834" w:rsidRPr="00F53DC5" w:rsidRDefault="00206834" w:rsidP="00206834">
      <w:pPr>
        <w:pStyle w:val="a3"/>
        <w:rPr>
          <w:b/>
          <w:sz w:val="32"/>
          <w:szCs w:val="32"/>
          <w:u w:val="single"/>
        </w:rPr>
      </w:pPr>
    </w:p>
    <w:p w:rsidR="00D60C7C" w:rsidRDefault="000F23C3" w:rsidP="00D60C7C">
      <w:pPr>
        <w:pStyle w:val="a3"/>
        <w:numPr>
          <w:ilvl w:val="1"/>
          <w:numId w:val="1"/>
        </w:numPr>
        <w:jc w:val="center"/>
        <w:rPr>
          <w:b/>
        </w:rPr>
      </w:pPr>
      <w:r>
        <w:t xml:space="preserve">      </w:t>
      </w:r>
      <w:r w:rsidR="00D60C7C">
        <w:rPr>
          <w:b/>
        </w:rPr>
        <w:t>ХАРАКТЕРИСТИКА КОМПАНИИ, РУКОВОДЯЩИЙ СОСТАВ, УСТАВ.</w:t>
      </w:r>
    </w:p>
    <w:p w:rsidR="000F23C3" w:rsidRDefault="000F23C3" w:rsidP="000F23C3">
      <w:pPr>
        <w:jc w:val="both"/>
      </w:pPr>
      <w:r>
        <w:t xml:space="preserve">  </w:t>
      </w:r>
      <w:r w:rsidR="00D60C7C">
        <w:t xml:space="preserve">    </w:t>
      </w:r>
      <w:r>
        <w:t xml:space="preserve">ООО «Аптека Гиппократ» (далее по тексту – Компания) является коммерческой организацией по реализации медицинских препаратов и других медицинских продуктов (в том числе: приборы, </w:t>
      </w:r>
      <w:proofErr w:type="spellStart"/>
      <w:r>
        <w:t>БАДы</w:t>
      </w:r>
      <w:proofErr w:type="spellEnd"/>
      <w:r>
        <w:t>, травы и пр.) по средствам</w:t>
      </w:r>
      <w:r w:rsidR="00DF59DE">
        <w:t xml:space="preserve"> локальной</w:t>
      </w:r>
      <w:r>
        <w:t xml:space="preserve"> сети аптек</w:t>
      </w:r>
      <w:r w:rsidR="00DF59DE">
        <w:t>, местного уровня</w:t>
      </w:r>
      <w:r>
        <w:t>, объединенных одним  названием</w:t>
      </w:r>
      <w:r w:rsidR="00460F5D">
        <w:t xml:space="preserve"> -</w:t>
      </w:r>
      <w:r>
        <w:t xml:space="preserve"> «Гиппократ». Компания осуществляет свою деятельность на основании Устава</w:t>
      </w:r>
      <w:r w:rsidR="007D5705">
        <w:t xml:space="preserve">, лицензии </w:t>
      </w:r>
      <w:r>
        <w:t xml:space="preserve"> </w:t>
      </w:r>
      <w:r w:rsidR="007D5705">
        <w:t xml:space="preserve">№ЛО-56-02-000298 от 17.03.2010 года, сроком до 2015 года </w:t>
      </w:r>
      <w:r>
        <w:t>и руководствуется действующим законодательством РФ.</w:t>
      </w:r>
      <w:r w:rsidR="00911F75">
        <w:t xml:space="preserve"> Кроме того</w:t>
      </w:r>
      <w:r w:rsidR="004525D5">
        <w:t>,</w:t>
      </w:r>
      <w:r w:rsidR="00911F75">
        <w:t xml:space="preserve"> одна из аптек обладает дополнительным разрешением на реализацию сильнодействующих и ядовитых веществ до 2015 года.</w:t>
      </w:r>
      <w:r w:rsidR="00460F5D">
        <w:t xml:space="preserve"> В качестве режима налогообложения используется </w:t>
      </w:r>
      <w:r w:rsidR="00206834">
        <w:t>ЕНВД.</w:t>
      </w:r>
      <w:r w:rsidR="00460F5D">
        <w:t xml:space="preserve"> Эта форма проста в осуществлении и удобна по своей структуре.</w:t>
      </w:r>
      <w:r w:rsidR="00FD15BC">
        <w:t xml:space="preserve"> </w:t>
      </w:r>
      <w:r w:rsidR="00206834" w:rsidRPr="00206834">
        <w:t xml:space="preserve">Последняя выездная налоговая проверка проводилась в 2004 году, камеральные проверки проводятся ежеквартально. Выездная проверка ФСС и пенсионного фонда проводилась в 2012 году. Комплексная проверка </w:t>
      </w:r>
      <w:proofErr w:type="spellStart"/>
      <w:r w:rsidR="00206834" w:rsidRPr="00206834">
        <w:t>Росздравотдела</w:t>
      </w:r>
      <w:proofErr w:type="spellEnd"/>
      <w:r w:rsidR="00206834" w:rsidRPr="00206834">
        <w:t xml:space="preserve">, </w:t>
      </w:r>
      <w:proofErr w:type="spellStart"/>
      <w:r w:rsidR="00206834" w:rsidRPr="00CF3223">
        <w:rPr>
          <w:vertAlign w:val="subscript"/>
        </w:rPr>
        <w:t>Роспотребнадзора</w:t>
      </w:r>
      <w:proofErr w:type="spellEnd"/>
      <w:r w:rsidR="00206834" w:rsidRPr="00206834">
        <w:t>, пожарной службы, прокуратуры п</w:t>
      </w:r>
      <w:r w:rsidR="00CB2AF2">
        <w:t>роводилась в сентябре 2010 года</w:t>
      </w:r>
      <w:r w:rsidR="00206834" w:rsidRPr="00206834">
        <w:t xml:space="preserve"> (периодичность проверок один раз в 3 года). Замечаний нет.</w:t>
      </w:r>
    </w:p>
    <w:p w:rsidR="000F23C3" w:rsidRDefault="000F23C3" w:rsidP="00911F75">
      <w:pPr>
        <w:jc w:val="both"/>
      </w:pPr>
      <w:r>
        <w:t xml:space="preserve">       Компания осуществляет свою деятельность с </w:t>
      </w:r>
      <w:r w:rsidR="00A45F58">
        <w:t>1995</w:t>
      </w:r>
      <w:r>
        <w:t xml:space="preserve"> года</w:t>
      </w:r>
      <w:r w:rsidR="00A45F58">
        <w:t>, на фармацевтическом рынке с 1996 года</w:t>
      </w:r>
      <w:r>
        <w:t xml:space="preserve">. За это время был </w:t>
      </w:r>
      <w:r w:rsidR="00535774">
        <w:t xml:space="preserve">удачно </w:t>
      </w:r>
      <w:r>
        <w:t xml:space="preserve">освоен </w:t>
      </w:r>
      <w:r w:rsidR="00A45F58">
        <w:t>фармацевтический рынок</w:t>
      </w:r>
      <w:r>
        <w:t xml:space="preserve"> на территории города Оренбурга. </w:t>
      </w:r>
      <w:r w:rsidR="00911F75">
        <w:t>Офис Компании</w:t>
      </w:r>
      <w:r>
        <w:t xml:space="preserve"> территориально находится в городе Оренбурге, </w:t>
      </w:r>
      <w:r w:rsidR="00DC632B">
        <w:t xml:space="preserve">ул. </w:t>
      </w:r>
      <w:proofErr w:type="spellStart"/>
      <w:r w:rsidR="00DC632B">
        <w:t>Курача</w:t>
      </w:r>
      <w:proofErr w:type="spellEnd"/>
      <w:r w:rsidR="00DC632B">
        <w:t xml:space="preserve"> 22</w:t>
      </w:r>
      <w:r>
        <w:t xml:space="preserve">. Продукция Компании предназначена для широкого круга потребителей, является массовой и относится </w:t>
      </w:r>
      <w:r w:rsidR="00911F75">
        <w:t>к категории фармацевтики</w:t>
      </w:r>
      <w:r>
        <w:t xml:space="preserve">. </w:t>
      </w:r>
      <w:r w:rsidR="00911F75">
        <w:t xml:space="preserve">Все </w:t>
      </w:r>
      <w:r w:rsidR="005D1D7C">
        <w:t>аптеки</w:t>
      </w:r>
      <w:r w:rsidR="00911F75">
        <w:t>, входящие в состав сети, являются стационарными, полностью снабжены необходимым оборудованием и техникой для продуктивной работы, техническое состояние помещений отличное, потребность во внутреннем и наружном ремонте отсутствует.</w:t>
      </w:r>
    </w:p>
    <w:p w:rsidR="00B00195" w:rsidRDefault="00B00195" w:rsidP="00B00195">
      <w:pPr>
        <w:jc w:val="both"/>
      </w:pPr>
      <w:r>
        <w:t xml:space="preserve">           Фирменный стиль определен в зеленом тонне с использованием изображения </w:t>
      </w:r>
      <w:r w:rsidRPr="00B00195">
        <w:t>зме</w:t>
      </w:r>
      <w:r>
        <w:t>и</w:t>
      </w:r>
      <w:r w:rsidRPr="00B00195">
        <w:t>, обвивающ</w:t>
      </w:r>
      <w:r>
        <w:t>ей</w:t>
      </w:r>
      <w:r w:rsidRPr="00B00195">
        <w:t xml:space="preserve"> ножку чаши и склоняющ</w:t>
      </w:r>
      <w:r>
        <w:t>ей</w:t>
      </w:r>
      <w:r w:rsidRPr="00B00195">
        <w:t xml:space="preserve"> голову над самой чашей</w:t>
      </w:r>
      <w:r w:rsidR="001B2EDC">
        <w:t xml:space="preserve"> (современная эмблема меди</w:t>
      </w:r>
      <w:r>
        <w:t>цины).</w:t>
      </w:r>
    </w:p>
    <w:p w:rsidR="005D1D7C" w:rsidRDefault="005D1D7C" w:rsidP="00911F75">
      <w:pPr>
        <w:jc w:val="both"/>
      </w:pPr>
      <w:r>
        <w:t xml:space="preserve">           В целом </w:t>
      </w:r>
      <w:r w:rsidR="0015524F">
        <w:t xml:space="preserve">данную </w:t>
      </w:r>
      <w:r w:rsidR="001B2EDC">
        <w:t>аптечную сеть можно охарактеризовать как</w:t>
      </w:r>
      <w:r>
        <w:t xml:space="preserve"> высокодоходный и рентабельный бизнес.</w:t>
      </w:r>
    </w:p>
    <w:p w:rsidR="001B2EDC" w:rsidRDefault="001B2EDC" w:rsidP="00911F75">
      <w:pPr>
        <w:jc w:val="both"/>
      </w:pPr>
      <w:r>
        <w:t xml:space="preserve">           На момент разработки Проекта сеть находится на этапе стабильного роста бизнеса, постоянно увеличивающего свой оборот. В целях перехода к активному росту и захвату дополнительного объема рынка на территории </w:t>
      </w:r>
      <w:proofErr w:type="gramStart"/>
      <w:r>
        <w:t>г</w:t>
      </w:r>
      <w:proofErr w:type="gramEnd"/>
      <w:r>
        <w:t xml:space="preserve"> Оренбурга и Оренбургск</w:t>
      </w:r>
      <w:r w:rsidR="00837DF2">
        <w:t>ой области</w:t>
      </w:r>
      <w:r>
        <w:t>, планируется пересмотр стратегической политики Компании</w:t>
      </w:r>
      <w:r w:rsidR="00535774">
        <w:t>, который будет поэтапно изложен ниже</w:t>
      </w:r>
      <w:r>
        <w:t>.</w:t>
      </w:r>
    </w:p>
    <w:p w:rsidR="002C0ADC" w:rsidRDefault="002C0ADC" w:rsidP="00911F75">
      <w:pPr>
        <w:jc w:val="both"/>
      </w:pPr>
      <w:r>
        <w:t xml:space="preserve">          Кратко </w:t>
      </w:r>
      <w:r w:rsidR="00A51525">
        <w:t>в виде схемы основное направление развития можно отобразить так:</w:t>
      </w:r>
    </w:p>
    <w:p w:rsidR="00B00195" w:rsidRDefault="008D715C" w:rsidP="00B00195">
      <w:r>
        <w:pict>
          <v:group id="_x0000_s1026" editas="canvas" style="width:459pt;height:480.4pt;mso-position-horizontal-relative:char;mso-position-vertical-relative:line" coordorigin="2281,688" coordsize="7200,74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688;width:7200;height:743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69;top:827;width:5506;height:697">
              <v:textbox>
                <w:txbxContent>
                  <w:p w:rsidR="00CF3223" w:rsidRDefault="00CF3223" w:rsidP="004525D5">
                    <w:pPr>
                      <w:jc w:val="center"/>
                      <w:rPr>
                        <w:b/>
                      </w:rPr>
                    </w:pPr>
                  </w:p>
                  <w:p w:rsidR="00CF3223" w:rsidRPr="0023321B" w:rsidRDefault="00CF3223" w:rsidP="004525D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Расширение бизнеса к 2016 году на 120%</w:t>
                    </w:r>
                  </w:p>
                </w:txbxContent>
              </v:textbox>
            </v:shape>
            <v:shape id="_x0000_s1029" type="#_x0000_t202" style="position:absolute;left:2563;top:2082;width:1694;height:557">
              <v:textbox style="mso-next-textbox:#_x0000_s1029">
                <w:txbxContent>
                  <w:p w:rsidR="00CF3223" w:rsidRPr="0023321B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Увеличение доли рынка</w:t>
                    </w:r>
                  </w:p>
                </w:txbxContent>
              </v:textbox>
            </v:shape>
            <v:shape id="_x0000_s1030" type="#_x0000_t202" style="position:absolute;left:4963;top:2082;width:1836;height:556">
              <v:textbox>
                <w:txbxContent>
                  <w:p w:rsidR="00CF3223" w:rsidRPr="0023321B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3321B">
                      <w:rPr>
                        <w:sz w:val="20"/>
                        <w:szCs w:val="20"/>
                      </w:rPr>
                      <w:t xml:space="preserve">Увеличение </w:t>
                    </w:r>
                    <w:r>
                      <w:rPr>
                        <w:sz w:val="20"/>
                        <w:szCs w:val="20"/>
                      </w:rPr>
                      <w:t>объема продаж</w:t>
                    </w:r>
                  </w:p>
                </w:txbxContent>
              </v:textbox>
            </v:shape>
            <v:line id="_x0000_s1031" style="position:absolute" from="5387,1524" to="5387,1803"/>
            <v:line id="_x0000_s1032" style="position:absolute" from="3269,1803" to="6234,1803"/>
            <v:line id="_x0000_s1033" style="position:absolute" from="6234,1803" to="6234,1942">
              <v:stroke endarrow="block"/>
            </v:line>
            <v:line id="_x0000_s1034" style="position:absolute" from="3269,1803" to="3269,1942">
              <v:stroke endarrow="block"/>
            </v:line>
            <v:line id="_x0000_s1035" style="position:absolute" from="5952,2639" to="5952,2918">
              <v:stroke endarrow="block"/>
            </v:line>
            <v:line id="_x0000_s1036" style="position:absolute" from="3269,4171" to="8634,4172"/>
            <v:shape id="_x0000_s1037" type="#_x0000_t202" style="position:absolute;left:2563;top:4449;width:1694;height:837">
              <v:textbox>
                <w:txbxContent>
                  <w:p w:rsidR="00CF3223" w:rsidRPr="00D45DEA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45DEA">
                      <w:rPr>
                        <w:sz w:val="20"/>
                        <w:szCs w:val="20"/>
                      </w:rPr>
                      <w:t>Улучшение</w:t>
                    </w:r>
                    <w:r>
                      <w:rPr>
                        <w:sz w:val="20"/>
                        <w:szCs w:val="20"/>
                      </w:rPr>
                      <w:t xml:space="preserve"> контроля</w:t>
                    </w:r>
                    <w:r w:rsidRPr="00D45DEA">
                      <w:rPr>
                        <w:sz w:val="20"/>
                        <w:szCs w:val="20"/>
                      </w:rPr>
                      <w:t xml:space="preserve"> качества, расширение ассортимента</w:t>
                    </w:r>
                  </w:p>
                </w:txbxContent>
              </v:textbox>
            </v:shape>
            <v:shape id="_x0000_s1038" type="#_x0000_t202" style="position:absolute;left:5456;top:4449;width:1129;height:837">
              <v:textbox>
                <w:txbxContent>
                  <w:p w:rsidR="00CF3223" w:rsidRPr="00D45DEA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Развитие маркетинга</w:t>
                    </w:r>
                  </w:p>
                </w:txbxContent>
              </v:textbox>
            </v:shape>
            <v:shape id="_x0000_s1039" type="#_x0000_t202" style="position:absolute;left:7785;top:4449;width:1272;height:837">
              <v:textbox>
                <w:txbxContent>
                  <w:p w:rsidR="00CF3223" w:rsidRPr="00C33BF8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Выход на рынок области</w:t>
                    </w:r>
                  </w:p>
                  <w:p w:rsidR="00CF3223" w:rsidRPr="00D45DEA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0" type="#_x0000_t202" style="position:absolute;left:5386;top:3007;width:1129;height:837">
              <v:textbox>
                <w:txbxContent>
                  <w:p w:rsidR="00CF3223" w:rsidRPr="00D45DEA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45DEA">
                      <w:rPr>
                        <w:sz w:val="20"/>
                        <w:szCs w:val="20"/>
                      </w:rPr>
                      <w:t>Привлечение дополнительного капитала</w:t>
                    </w:r>
                  </w:p>
                </w:txbxContent>
              </v:textbox>
            </v:shape>
            <v:line id="_x0000_s1041" style="position:absolute" from="3269,4171" to="3270,4310">
              <v:stroke endarrow="block"/>
            </v:line>
            <v:line id="_x0000_s1042" style="position:absolute" from="6000,4172" to="6001,4311">
              <v:stroke endarrow="block"/>
            </v:line>
            <v:line id="_x0000_s1044" style="position:absolute" from="8634,4171" to="8635,4310">
              <v:stroke endarrow="block"/>
            </v:line>
            <v:shape id="_x0000_s1045" type="#_x0000_t202" style="position:absolute;left:2563;top:5980;width:1130;height:699">
              <v:textbox>
                <w:txbxContent>
                  <w:p w:rsidR="00CF3223" w:rsidRPr="00536710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Системное изучение спроса</w:t>
                    </w:r>
                  </w:p>
                </w:txbxContent>
              </v:textbox>
            </v:shape>
            <v:shape id="_x0000_s1046" type="#_x0000_t202" style="position:absolute;left:4257;top:5980;width:1129;height:699">
              <v:textbox>
                <w:txbxContent>
                  <w:p w:rsidR="00CF3223" w:rsidRPr="00C33BF8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Расширение круга потреб-лей</w:t>
                    </w:r>
                  </w:p>
                </w:txbxContent>
              </v:textbox>
            </v:shape>
            <v:shape id="_x0000_s1047" type="#_x0000_t202" style="position:absolute;left:5952;top:5980;width:1129;height:699">
              <v:textbox>
                <w:txbxContent>
                  <w:p w:rsidR="00CF3223" w:rsidRPr="00D14AB1" w:rsidRDefault="00CF3223" w:rsidP="004525D5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Повышение квалификации персонала</w:t>
                    </w:r>
                  </w:p>
                </w:txbxContent>
              </v:textbox>
            </v:shape>
            <v:shape id="_x0000_s1048" type="#_x0000_t202" style="position:absolute;left:7646;top:5980;width:1128;height:699">
              <v:textbox>
                <w:txbxContent>
                  <w:p w:rsidR="00CF3223" w:rsidRPr="00C33BF8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3BF8">
                      <w:rPr>
                        <w:sz w:val="20"/>
                        <w:szCs w:val="20"/>
                      </w:rPr>
                      <w:t>Сегментирование рынка</w:t>
                    </w:r>
                  </w:p>
                </w:txbxContent>
              </v:textbox>
            </v:shape>
            <v:line id="_x0000_s1049" style="position:absolute" from="3269,5702" to="8210,5704"/>
            <v:line id="_x0000_s1050" style="position:absolute" from="3269,5702" to="3270,5841">
              <v:stroke endarrow="block"/>
            </v:line>
            <v:line id="_x0000_s1051" style="position:absolute" from="4822,5702" to="4823,5841">
              <v:stroke endarrow="block"/>
            </v:line>
            <v:line id="_x0000_s1052" style="position:absolute" from="6516,5702" to="6517,5841">
              <v:stroke endarrow="block"/>
            </v:line>
            <v:line id="_x0000_s1053" style="position:absolute" from="8210,5702" to="8211,5841">
              <v:stroke endarrow="block"/>
            </v:line>
            <v:line id="_x0000_s1054" style="position:absolute" from="6001,5369" to="6003,5647">
              <v:stroke endarrow="block"/>
            </v:line>
            <v:shape id="_x0000_s1055" type="#_x0000_t202" style="position:absolute;left:3128;top:7097;width:1131;height:698">
              <v:textbox>
                <w:txbxContent>
                  <w:p w:rsidR="00CF3223" w:rsidRPr="00DD6C80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Активная реклама</w:t>
                    </w:r>
                  </w:p>
                </w:txbxContent>
              </v:textbox>
            </v:shape>
            <v:shape id="_x0000_s1056" type="#_x0000_t202" style="position:absolute;left:5105;top:7234;width:1127;height:696">
              <v:textbox>
                <w:txbxContent>
                  <w:p w:rsidR="00CF3223" w:rsidRPr="00DD6C80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Справочная система</w:t>
                    </w:r>
                  </w:p>
                </w:txbxContent>
              </v:textbox>
            </v:shape>
            <v:shape id="_x0000_s1057" type="#_x0000_t202" style="position:absolute;left:7081;top:7097;width:1553;height:698">
              <v:textbox>
                <w:txbxContent>
                  <w:p w:rsidR="00CF3223" w:rsidRPr="00DD6C80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Интернет-магазин, доставка на дом</w:t>
                    </w:r>
                  </w:p>
                </w:txbxContent>
              </v:textbox>
            </v:shape>
            <v:line id="_x0000_s1058" style="position:absolute" from="3693,6956" to="7646,6957"/>
            <v:line id="_x0000_s1059" style="position:absolute" from="3693,6679" to="3694,6956">
              <v:stroke endarrow="block"/>
            </v:line>
            <v:line id="_x0000_s1060" style="position:absolute" from="3693,6956" to="3694,7097">
              <v:stroke endarrow="block"/>
            </v:line>
            <v:line id="_x0000_s1061" style="position:absolute" from="4822,6679" to="4823,6956">
              <v:stroke endarrow="block"/>
            </v:line>
            <v:line id="_x0000_s1062" style="position:absolute" from="7646,6956" to="7647,7097">
              <v:stroke endarrow="block"/>
            </v:line>
            <v:line id="_x0000_s1063" style="position:absolute" from="5669,6956" to="5670,7097">
              <v:stroke endarrow="block"/>
            </v:line>
            <v:shape id="_x0000_s1064" type="#_x0000_t202" style="position:absolute;left:7363;top:1942;width:1694;height:697">
              <v:textbox>
                <w:txbxContent>
                  <w:p w:rsidR="00CF3223" w:rsidRPr="00AC584D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Участие в государственных тендерах</w:t>
                    </w:r>
                  </w:p>
                </w:txbxContent>
              </v:textbox>
            </v:shape>
            <v:line id="_x0000_s1065" style="position:absolute;flip:x" from="6940,2360" to="7363,2360">
              <v:stroke endarrow="block"/>
            </v:line>
            <v:line id="_x0000_s1066" style="position:absolute" from="4257,2360" to="4822,2360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5951;top:3844;width:1;height:236" o:connectortype="straight">
              <v:stroke endarrow="block"/>
            </v:shape>
            <v:shape id="_x0000_s1069" type="#_x0000_t202" style="position:absolute;left:7363;top:3009;width:1888;height:835">
              <v:textbox>
                <w:txbxContent>
                  <w:p w:rsidR="00CF3223" w:rsidRPr="00D45DEA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Изменение графика рабочего времени</w:t>
                    </w:r>
                  </w:p>
                </w:txbxContent>
              </v:textbox>
            </v:shape>
            <v:shape id="_x0000_s1070" type="#_x0000_t32" style="position:absolute;left:6708;top:2692;width:655;height:527;flip:x y" o:connectortype="straight">
              <v:stroke endarrow="block"/>
            </v:shape>
            <v:shape id="_x0000_s1071" type="#_x0000_t202" style="position:absolute;left:2431;top:3015;width:1886;height:829">
              <v:textbox>
                <w:txbxContent>
                  <w:p w:rsidR="00CF3223" w:rsidRPr="00D45DEA" w:rsidRDefault="00CF3223" w:rsidP="004525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Получение разрешений на реализацию сильнодействующих и ядовитых веществ</w:t>
                    </w:r>
                  </w:p>
                </w:txbxContent>
              </v:textbox>
            </v:shape>
            <v:shape id="_x0000_s1072" type="#_x0000_t32" style="position:absolute;left:4317;top:2692;width:788;height:738;flip:y" o:connectortype="straight">
              <v:stroke endarrow="block"/>
            </v:shape>
            <w10:wrap type="none"/>
            <w10:anchorlock/>
          </v:group>
        </w:pict>
      </w:r>
    </w:p>
    <w:p w:rsidR="00F53DC5" w:rsidRPr="00F53DC5" w:rsidRDefault="00F53DC5" w:rsidP="00F53DC5"/>
    <w:p w:rsidR="00F53DC5" w:rsidRPr="007E30C0" w:rsidRDefault="00D60C7C" w:rsidP="007E30C0">
      <w:pPr>
        <w:jc w:val="center"/>
        <w:rPr>
          <w:b/>
          <w:u w:val="single"/>
        </w:rPr>
      </w:pPr>
      <w:r w:rsidRPr="007E30C0">
        <w:rPr>
          <w:b/>
          <w:u w:val="single"/>
        </w:rPr>
        <w:t>Аптечная сеть «Гиппократ»:</w:t>
      </w:r>
    </w:p>
    <w:p w:rsidR="00D60C7C" w:rsidRDefault="00D60C7C" w:rsidP="00F53DC5"/>
    <w:tbl>
      <w:tblPr>
        <w:tblStyle w:val="a5"/>
        <w:tblW w:w="10632" w:type="dxa"/>
        <w:tblInd w:w="-74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34"/>
        <w:gridCol w:w="2606"/>
        <w:gridCol w:w="1486"/>
        <w:gridCol w:w="875"/>
        <w:gridCol w:w="966"/>
        <w:gridCol w:w="1105"/>
      </w:tblGrid>
      <w:tr w:rsidR="00953622" w:rsidRPr="001D07E2" w:rsidTr="00837DF2">
        <w:trPr>
          <w:trHeight w:val="464"/>
        </w:trPr>
        <w:tc>
          <w:tcPr>
            <w:tcW w:w="2360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417CFB" w:rsidRPr="001D07E2" w:rsidRDefault="00417CFB" w:rsidP="00F201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аптеки</w:t>
            </w:r>
          </w:p>
        </w:tc>
        <w:tc>
          <w:tcPr>
            <w:tcW w:w="1234" w:type="dxa"/>
            <w:vMerge w:val="restart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:rsidR="00417CFB" w:rsidRDefault="00417CFB" w:rsidP="00F201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Рыночная стоимость бизнеса</w:t>
            </w:r>
          </w:p>
          <w:p w:rsidR="00417CFB" w:rsidRPr="001D07E2" w:rsidRDefault="00417CFB" w:rsidP="00F201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(тыс. руб.)</w:t>
            </w:r>
          </w:p>
        </w:tc>
        <w:tc>
          <w:tcPr>
            <w:tcW w:w="4967" w:type="dxa"/>
            <w:gridSpan w:val="3"/>
            <w:tcBorders>
              <w:top w:val="triple" w:sz="4" w:space="0" w:color="auto"/>
              <w:right w:val="nil"/>
            </w:tcBorders>
            <w:vAlign w:val="center"/>
          </w:tcPr>
          <w:p w:rsidR="00417CFB" w:rsidRPr="001D07E2" w:rsidRDefault="00417CFB" w:rsidP="00417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Аренда</w:t>
            </w:r>
          </w:p>
        </w:tc>
        <w:tc>
          <w:tcPr>
            <w:tcW w:w="966" w:type="dxa"/>
            <w:tcBorders>
              <w:top w:val="triple" w:sz="4" w:space="0" w:color="auto"/>
              <w:left w:val="nil"/>
            </w:tcBorders>
            <w:vAlign w:val="center"/>
          </w:tcPr>
          <w:p w:rsidR="00417CFB" w:rsidRPr="001D07E2" w:rsidRDefault="00417CFB" w:rsidP="00F201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triple" w:sz="4" w:space="0" w:color="auto"/>
            </w:tcBorders>
            <w:vAlign w:val="center"/>
          </w:tcPr>
          <w:p w:rsidR="00417CFB" w:rsidRPr="001D07E2" w:rsidRDefault="00437F8A" w:rsidP="00F201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здания</w:t>
            </w:r>
          </w:p>
        </w:tc>
      </w:tr>
      <w:tr w:rsidR="00837DF2" w:rsidRPr="001D07E2" w:rsidTr="00837DF2">
        <w:trPr>
          <w:trHeight w:val="430"/>
        </w:trPr>
        <w:tc>
          <w:tcPr>
            <w:tcW w:w="2360" w:type="dxa"/>
            <w:vMerge/>
            <w:tcBorders>
              <w:right w:val="single" w:sz="4" w:space="0" w:color="auto"/>
            </w:tcBorders>
          </w:tcPr>
          <w:p w:rsidR="00837DF2" w:rsidRPr="001D07E2" w:rsidRDefault="00837DF2" w:rsidP="00417C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</w:tcPr>
          <w:p w:rsidR="00837DF2" w:rsidRPr="001D07E2" w:rsidRDefault="00837DF2" w:rsidP="00417C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</w:tcPr>
          <w:p w:rsidR="00837DF2" w:rsidRPr="001D07E2" w:rsidRDefault="00837DF2" w:rsidP="00417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аренды</w:t>
            </w:r>
          </w:p>
        </w:tc>
        <w:tc>
          <w:tcPr>
            <w:tcW w:w="1486" w:type="dxa"/>
          </w:tcPr>
          <w:p w:rsidR="00837DF2" w:rsidRPr="001D07E2" w:rsidRDefault="00837DF2" w:rsidP="00417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Коммунальные платежи</w:t>
            </w:r>
          </w:p>
        </w:tc>
        <w:tc>
          <w:tcPr>
            <w:tcW w:w="875" w:type="dxa"/>
          </w:tcPr>
          <w:p w:rsidR="00837DF2" w:rsidRPr="001D07E2" w:rsidRDefault="00837DF2" w:rsidP="00417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Связь</w:t>
            </w:r>
          </w:p>
        </w:tc>
        <w:tc>
          <w:tcPr>
            <w:tcW w:w="966" w:type="dxa"/>
          </w:tcPr>
          <w:p w:rsidR="00837DF2" w:rsidRPr="001D07E2" w:rsidRDefault="00837DF2" w:rsidP="00417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</w:t>
            </w:r>
          </w:p>
        </w:tc>
        <w:tc>
          <w:tcPr>
            <w:tcW w:w="1105" w:type="dxa"/>
            <w:vMerge/>
          </w:tcPr>
          <w:p w:rsidR="00837DF2" w:rsidRPr="001D07E2" w:rsidRDefault="00837DF2" w:rsidP="00417C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DF2" w:rsidRPr="001D07E2" w:rsidTr="00CF3223"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:rsidR="00837DF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№1</w:t>
            </w:r>
          </w:p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Постникова 23/Пролетарская 49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2 800,0</w:t>
            </w:r>
          </w:p>
        </w:tc>
        <w:tc>
          <w:tcPr>
            <w:tcW w:w="260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48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875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6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05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DF2" w:rsidRPr="001D07E2" w:rsidTr="00CF3223"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:rsidR="00837DF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№2</w:t>
            </w:r>
          </w:p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Победы 126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260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48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75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6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05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DF2" w:rsidRPr="001D07E2" w:rsidTr="00CF3223"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:rsidR="00837DF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№3</w:t>
            </w:r>
          </w:p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Курача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</w:t>
            </w:r>
          </w:p>
        </w:tc>
        <w:tc>
          <w:tcPr>
            <w:tcW w:w="260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48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75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6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05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</w:t>
            </w:r>
          </w:p>
        </w:tc>
      </w:tr>
      <w:tr w:rsidR="00837DF2" w:rsidRPr="001D07E2" w:rsidTr="00CF3223"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:rsidR="00837DF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№4</w:t>
            </w:r>
          </w:p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М. Горького46/Советская 14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</w:t>
            </w:r>
          </w:p>
        </w:tc>
        <w:tc>
          <w:tcPr>
            <w:tcW w:w="260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48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875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66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05" w:type="dxa"/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DF2" w:rsidRPr="001D07E2" w:rsidTr="00CF3223">
        <w:trPr>
          <w:trHeight w:val="354"/>
        </w:trPr>
        <w:tc>
          <w:tcPr>
            <w:tcW w:w="2360" w:type="dxa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37DF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№5</w:t>
            </w:r>
          </w:p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С.Лазо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234" w:type="dxa"/>
            <w:tcBorders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2 600,0</w:t>
            </w:r>
          </w:p>
        </w:tc>
        <w:tc>
          <w:tcPr>
            <w:tcW w:w="2606" w:type="dxa"/>
            <w:tcBorders>
              <w:bottom w:val="thinThickThinSmallGap" w:sz="24" w:space="0" w:color="auto"/>
            </w:tcBorders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86" w:type="dxa"/>
            <w:tcBorders>
              <w:bottom w:val="thinThickThinSmallGap" w:sz="24" w:space="0" w:color="auto"/>
            </w:tcBorders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875" w:type="dxa"/>
            <w:tcBorders>
              <w:bottom w:val="thinThickThinSmallGap" w:sz="24" w:space="0" w:color="auto"/>
            </w:tcBorders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66" w:type="dxa"/>
            <w:tcBorders>
              <w:bottom w:val="thinThickThinSmallGap" w:sz="24" w:space="0" w:color="auto"/>
            </w:tcBorders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05" w:type="dxa"/>
            <w:tcBorders>
              <w:bottom w:val="thinThickThinSmallGap" w:sz="24" w:space="0" w:color="auto"/>
            </w:tcBorders>
            <w:vAlign w:val="center"/>
          </w:tcPr>
          <w:p w:rsidR="00837DF2" w:rsidRPr="001D07E2" w:rsidRDefault="00837DF2" w:rsidP="00172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E30C0" w:rsidRDefault="00A95B12" w:rsidP="00D60C7C">
      <w:pPr>
        <w:jc w:val="both"/>
      </w:pPr>
      <w:r>
        <w:lastRenderedPageBreak/>
        <w:t xml:space="preserve"> </w:t>
      </w:r>
      <w:r w:rsidR="00C8311E">
        <w:t xml:space="preserve">   </w:t>
      </w:r>
      <w:r>
        <w:t>Уставной капитал Компании составляет 550 000,00 (пятьсот пятьдесят тысяч) рублей. Устав Компании зарегистрирован в соответствии с Законом №312-ФЗ от 25 февраля 2010 года. В состав учредителей входят:</w:t>
      </w:r>
    </w:p>
    <w:p w:rsidR="002E3E34" w:rsidRDefault="002E3E34" w:rsidP="002E3E34">
      <w:pPr>
        <w:pStyle w:val="a3"/>
        <w:numPr>
          <w:ilvl w:val="0"/>
          <w:numId w:val="25"/>
        </w:numPr>
        <w:jc w:val="both"/>
      </w:pPr>
      <w:proofErr w:type="spellStart"/>
      <w:r w:rsidRPr="002E3E34">
        <w:rPr>
          <w:u w:val="single"/>
        </w:rPr>
        <w:t>Маковьева</w:t>
      </w:r>
      <w:proofErr w:type="spellEnd"/>
      <w:r w:rsidRPr="002E3E34">
        <w:rPr>
          <w:u w:val="single"/>
        </w:rPr>
        <w:t xml:space="preserve"> Светлана Егоровна. </w:t>
      </w:r>
      <w:r w:rsidR="00D22062" w:rsidRPr="002E3E34">
        <w:rPr>
          <w:u w:val="single"/>
        </w:rPr>
        <w:t xml:space="preserve"> Доля в размере: </w:t>
      </w:r>
      <w:r w:rsidRPr="002E3E34">
        <w:rPr>
          <w:u w:val="single"/>
        </w:rPr>
        <w:t>58,5</w:t>
      </w:r>
      <w:r w:rsidR="00D22062" w:rsidRPr="002E3E34">
        <w:rPr>
          <w:u w:val="single"/>
        </w:rPr>
        <w:t>%</w:t>
      </w:r>
    </w:p>
    <w:p w:rsidR="00D22062" w:rsidRPr="002E3E34" w:rsidRDefault="002E3E34" w:rsidP="002E3E34">
      <w:pPr>
        <w:pStyle w:val="a3"/>
        <w:numPr>
          <w:ilvl w:val="0"/>
          <w:numId w:val="25"/>
        </w:numPr>
        <w:jc w:val="both"/>
      </w:pPr>
      <w:r w:rsidRPr="002E3E34">
        <w:rPr>
          <w:u w:val="single"/>
        </w:rPr>
        <w:t xml:space="preserve">Бокова Ольга Николаевна. </w:t>
      </w:r>
      <w:r w:rsidR="00D22062" w:rsidRPr="002E3E34">
        <w:rPr>
          <w:u w:val="single"/>
        </w:rPr>
        <w:t xml:space="preserve"> Доля в размере: </w:t>
      </w:r>
      <w:r w:rsidRPr="002E3E34">
        <w:rPr>
          <w:u w:val="single"/>
        </w:rPr>
        <w:t>34</w:t>
      </w:r>
      <w:r w:rsidR="00D22062" w:rsidRPr="002E3E34">
        <w:rPr>
          <w:u w:val="single"/>
        </w:rPr>
        <w:t>%</w:t>
      </w:r>
    </w:p>
    <w:p w:rsidR="00D22062" w:rsidRPr="002E3E34" w:rsidRDefault="002E3E34" w:rsidP="002E3E34">
      <w:pPr>
        <w:pStyle w:val="a3"/>
        <w:numPr>
          <w:ilvl w:val="0"/>
          <w:numId w:val="25"/>
        </w:numPr>
        <w:jc w:val="both"/>
        <w:rPr>
          <w:u w:val="single"/>
        </w:rPr>
      </w:pPr>
      <w:r w:rsidRPr="002E3E34">
        <w:rPr>
          <w:u w:val="single"/>
        </w:rPr>
        <w:t>Филиппова Ольга Александровна</w:t>
      </w:r>
      <w:r w:rsidR="00D22062" w:rsidRPr="002E3E34">
        <w:rPr>
          <w:u w:val="single"/>
        </w:rPr>
        <w:t xml:space="preserve">. Доля в размере: </w:t>
      </w:r>
      <w:r w:rsidRPr="002E3E34">
        <w:rPr>
          <w:u w:val="single"/>
        </w:rPr>
        <w:t>7,5</w:t>
      </w:r>
      <w:r w:rsidR="00D22062" w:rsidRPr="002E3E34">
        <w:rPr>
          <w:u w:val="single"/>
        </w:rPr>
        <w:t>%</w:t>
      </w:r>
    </w:p>
    <w:p w:rsidR="002D552D" w:rsidRPr="002E3E34" w:rsidRDefault="002D552D" w:rsidP="00D60C7C">
      <w:pPr>
        <w:pStyle w:val="a4"/>
      </w:pPr>
      <w:r w:rsidRPr="002E3E34">
        <w:t xml:space="preserve">     Фактическим директором сети аптек является:</w:t>
      </w:r>
      <w:r w:rsidR="002E3E34">
        <w:t xml:space="preserve"> </w:t>
      </w:r>
      <w:r w:rsidR="002E3E34" w:rsidRPr="002E3E34">
        <w:rPr>
          <w:u w:val="single"/>
        </w:rPr>
        <w:t>Петрова Елена Николаевна</w:t>
      </w:r>
      <w:r w:rsidRPr="002E3E34">
        <w:rPr>
          <w:u w:val="single"/>
        </w:rPr>
        <w:t>.</w:t>
      </w:r>
      <w:r w:rsidR="002E3E34">
        <w:t xml:space="preserve"> Фактическим главным бухгалтером сети аптек является:</w:t>
      </w:r>
      <w:r w:rsidR="002E3E34" w:rsidRPr="002E3E34">
        <w:t xml:space="preserve"> </w:t>
      </w:r>
      <w:r w:rsidR="002E3E34" w:rsidRPr="002E3E34">
        <w:rPr>
          <w:u w:val="single"/>
        </w:rPr>
        <w:t>Бокова Ольга Николаевна.</w:t>
      </w:r>
    </w:p>
    <w:p w:rsidR="002D552D" w:rsidRDefault="00936AB6" w:rsidP="00AE1F56">
      <w:pPr>
        <w:pStyle w:val="a4"/>
        <w:jc w:val="both"/>
      </w:pPr>
      <w:r w:rsidRPr="002E3E34">
        <w:t xml:space="preserve">  </w:t>
      </w:r>
      <w:r w:rsidR="00AE1F56" w:rsidRPr="002E3E34">
        <w:t xml:space="preserve">  </w:t>
      </w:r>
      <w:r w:rsidRPr="002E3E34">
        <w:t xml:space="preserve"> За </w:t>
      </w:r>
      <w:r w:rsidR="00507F0A" w:rsidRPr="002E3E34">
        <w:t>время</w:t>
      </w:r>
      <w:r w:rsidRPr="002E3E34">
        <w:t xml:space="preserve"> работы на фармацевтическом рынке аптечная сеть успела зарекомендовать себя с положительной стороны и обзавестись базой постоянных клиентов.</w:t>
      </w:r>
      <w:r w:rsidR="00AE1F56" w:rsidRPr="002E3E34">
        <w:t xml:space="preserve"> За 15 лет не было</w:t>
      </w:r>
      <w:r w:rsidR="00AE1F56">
        <w:t xml:space="preserve"> зафиксировано ни одного случая обращения граждан с жалобой на обслуживание, качество препаратов и приборов, что говорит о высоком контроле качества пр</w:t>
      </w:r>
      <w:r w:rsidR="00C8311E">
        <w:t>едлагаемых услуг и препаратов, благодаря чему н</w:t>
      </w:r>
      <w:r w:rsidR="00AE1F56">
        <w:t>аработанная база постоянных клиентов расширяется</w:t>
      </w:r>
      <w:r w:rsidR="00C8311E">
        <w:t>.</w:t>
      </w:r>
      <w:r w:rsidR="00B0743B">
        <w:t xml:space="preserve"> Высокое качество обслуживания клиентов достигается</w:t>
      </w:r>
      <w:r w:rsidR="0015524F">
        <w:t xml:space="preserve"> также</w:t>
      </w:r>
      <w:r w:rsidR="00B0743B">
        <w:t xml:space="preserve"> благодаря </w:t>
      </w:r>
      <w:r w:rsidR="00E20643">
        <w:t>систематическому</w:t>
      </w:r>
      <w:r w:rsidR="00B0743B">
        <w:t xml:space="preserve"> повышению профессионального уровня фармацевтов, которые периодически направляются на различные семинары и курсы повышения квалификации.</w:t>
      </w:r>
      <w:r w:rsidR="009215D5">
        <w:t xml:space="preserve"> Коллектив каждой из аптек работает в ней более пяти лет.</w:t>
      </w:r>
    </w:p>
    <w:p w:rsidR="00936AB6" w:rsidRPr="002D552D" w:rsidRDefault="00936AB6" w:rsidP="00D60C7C">
      <w:pPr>
        <w:pStyle w:val="a4"/>
      </w:pPr>
    </w:p>
    <w:p w:rsidR="00DA2242" w:rsidRPr="00C63B85" w:rsidRDefault="00DA2242" w:rsidP="00C63B85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ОСНОВНЫЕ ХАРАКТЕРИСТИКИ ПРОЕКТА, ЕГО ОСНОВНАЯ </w:t>
      </w:r>
      <w:r w:rsidRPr="00C63B85">
        <w:rPr>
          <w:b/>
        </w:rPr>
        <w:t>СТРАТЕГ</w:t>
      </w:r>
      <w:r w:rsidR="00694750">
        <w:rPr>
          <w:b/>
        </w:rPr>
        <w:t>ИЯ. ЦЕЛЬ ПРОЕКТА. ГЕОГРАФИЧЕСКИЙ</w:t>
      </w:r>
      <w:r w:rsidRPr="00C63B85">
        <w:rPr>
          <w:b/>
        </w:rPr>
        <w:t xml:space="preserve"> АРЕАЛ И РЫНОЧНАЯ НИША.</w:t>
      </w:r>
    </w:p>
    <w:p w:rsidR="00694750" w:rsidRDefault="00694750" w:rsidP="00694750">
      <w:pPr>
        <w:jc w:val="both"/>
      </w:pPr>
      <w:r>
        <w:t xml:space="preserve">     Цель данного Проекта – </w:t>
      </w:r>
      <w:r w:rsidR="00836267">
        <w:t>получение инвестиций для покупки бизнеса в сфере розничной реализации медицинских препаратов по средствам сети аптек, состоящих из пяти торговых точек</w:t>
      </w:r>
      <w:r w:rsidR="000F1259">
        <w:t>, а так же о</w:t>
      </w:r>
      <w:r>
        <w:t xml:space="preserve">боснование целесообразности покупки </w:t>
      </w:r>
      <w:r w:rsidR="000F1259">
        <w:t>данного бизнеса и гарантий возврата инвестиций в полном объеме и в срок.</w:t>
      </w:r>
      <w:r>
        <w:t xml:space="preserve"> </w:t>
      </w:r>
    </w:p>
    <w:p w:rsidR="00694750" w:rsidRDefault="00694750" w:rsidP="00694750">
      <w:pPr>
        <w:jc w:val="both"/>
      </w:pPr>
      <w:r>
        <w:t xml:space="preserve">    </w:t>
      </w:r>
      <w:r w:rsidR="00836267">
        <w:t xml:space="preserve"> </w:t>
      </w:r>
      <w:r>
        <w:t xml:space="preserve">Идея </w:t>
      </w:r>
      <w:r w:rsidR="00836267">
        <w:t>Проекта</w:t>
      </w:r>
      <w:r>
        <w:t xml:space="preserve"> – </w:t>
      </w:r>
      <w:r w:rsidR="000F1259">
        <w:t xml:space="preserve">усовершенствовать бизнес-процессы, добиться при этом существенного увеличения доли фармацевтического рынка и выхода на новые территории. </w:t>
      </w:r>
    </w:p>
    <w:p w:rsidR="001B3CE9" w:rsidRDefault="001B3CE9" w:rsidP="00694750">
      <w:pPr>
        <w:jc w:val="both"/>
      </w:pPr>
      <w:r>
        <w:t xml:space="preserve">     Проект</w:t>
      </w:r>
      <w:r w:rsidRPr="001B3CE9">
        <w:t xml:space="preserve"> разработан в тесном сотрудничестве с действующими руководителями</w:t>
      </w:r>
      <w:r>
        <w:t xml:space="preserve"> сети.</w:t>
      </w:r>
    </w:p>
    <w:p w:rsidR="00505C12" w:rsidRDefault="00505C12" w:rsidP="00505C12">
      <w:pPr>
        <w:jc w:val="both"/>
      </w:pPr>
      <w:r>
        <w:t xml:space="preserve">    </w:t>
      </w:r>
      <w:r w:rsidR="00165C22">
        <w:t xml:space="preserve"> </w:t>
      </w:r>
      <w:r>
        <w:t>Приоритетными задачами Проекта, успешное решение которых будет способствовать достижению намеченных целей, являются:</w:t>
      </w:r>
    </w:p>
    <w:p w:rsidR="00505C12" w:rsidRDefault="00505C12" w:rsidP="00505C12">
      <w:pPr>
        <w:pStyle w:val="a3"/>
        <w:numPr>
          <w:ilvl w:val="0"/>
          <w:numId w:val="11"/>
        </w:numPr>
        <w:jc w:val="both"/>
      </w:pPr>
      <w:r>
        <w:t>совершенствование и строгое соблюдение бизнес-процессов;</w:t>
      </w:r>
    </w:p>
    <w:p w:rsidR="00505C12" w:rsidRDefault="00505C12" w:rsidP="00505C12">
      <w:pPr>
        <w:pStyle w:val="a3"/>
        <w:numPr>
          <w:ilvl w:val="0"/>
          <w:numId w:val="11"/>
        </w:numPr>
        <w:jc w:val="both"/>
      </w:pPr>
      <w:r>
        <w:t>постоянное повышение качества продукции и услуг и уровня лояльности клиентов;</w:t>
      </w:r>
    </w:p>
    <w:p w:rsidR="00165C22" w:rsidRDefault="00165C22" w:rsidP="00165C22">
      <w:pPr>
        <w:jc w:val="both"/>
      </w:pPr>
      <w:r>
        <w:t xml:space="preserve">      </w:t>
      </w:r>
      <w:r w:rsidRPr="00165C22">
        <w:t>Залог успеха — тщательная работа с ассортиментом и грамотно подобранный и обученный персонал аптек.</w:t>
      </w:r>
    </w:p>
    <w:p w:rsidR="0087373B" w:rsidRDefault="0087373B" w:rsidP="0087373B">
      <w:pPr>
        <w:jc w:val="both"/>
      </w:pPr>
      <w:r>
        <w:t xml:space="preserve">     </w:t>
      </w:r>
      <w:r w:rsidRPr="009E4E92">
        <w:t xml:space="preserve">Проект </w:t>
      </w:r>
      <w:r>
        <w:t>запланирован к реализации в 2013 году. В данном Проекте будет полностью рассмотрена тактика экономического развития предприятия</w:t>
      </w:r>
      <w:r w:rsidR="00FA7A5C">
        <w:t xml:space="preserve"> до 2016 года включительно</w:t>
      </w:r>
      <w:r>
        <w:t>, с учетом рыночных условий. Разработчик Проекта оперирует следующими экономико-математическими показателями:</w:t>
      </w:r>
    </w:p>
    <w:p w:rsidR="0087373B" w:rsidRDefault="0087373B" w:rsidP="0087373B">
      <w:pPr>
        <w:numPr>
          <w:ilvl w:val="0"/>
          <w:numId w:val="2"/>
        </w:numPr>
        <w:jc w:val="both"/>
      </w:pPr>
      <w:r>
        <w:t>Показатели ликвидности и устойчивости предприятия</w:t>
      </w:r>
    </w:p>
    <w:p w:rsidR="0087373B" w:rsidRDefault="0087373B" w:rsidP="0087373B">
      <w:pPr>
        <w:numPr>
          <w:ilvl w:val="0"/>
          <w:numId w:val="2"/>
        </w:numPr>
        <w:jc w:val="both"/>
      </w:pPr>
      <w:r>
        <w:t>Показатели рентабельности предприятия</w:t>
      </w:r>
    </w:p>
    <w:p w:rsidR="0087373B" w:rsidRDefault="0087373B" w:rsidP="0087373B">
      <w:pPr>
        <w:numPr>
          <w:ilvl w:val="0"/>
          <w:numId w:val="2"/>
        </w:numPr>
        <w:jc w:val="both"/>
      </w:pPr>
      <w:r>
        <w:t>Показатели оборачиваемости</w:t>
      </w:r>
    </w:p>
    <w:p w:rsidR="0087373B" w:rsidRDefault="0087373B" w:rsidP="0087373B">
      <w:pPr>
        <w:numPr>
          <w:ilvl w:val="0"/>
          <w:numId w:val="2"/>
        </w:numPr>
        <w:jc w:val="both"/>
      </w:pPr>
      <w:r>
        <w:t>Показатели эффективности труда</w:t>
      </w:r>
    </w:p>
    <w:p w:rsidR="0087373B" w:rsidRDefault="0087373B" w:rsidP="0087373B">
      <w:pPr>
        <w:numPr>
          <w:ilvl w:val="0"/>
          <w:numId w:val="2"/>
        </w:numPr>
        <w:jc w:val="both"/>
      </w:pPr>
      <w:r>
        <w:t>Показатели прибыльности</w:t>
      </w:r>
    </w:p>
    <w:p w:rsidR="0087373B" w:rsidRDefault="0087373B" w:rsidP="0087373B">
      <w:pPr>
        <w:jc w:val="both"/>
      </w:pPr>
      <w:r>
        <w:t xml:space="preserve">     Прогнозирование уровня продаж и </w:t>
      </w:r>
      <w:r w:rsidR="00CF1CFD">
        <w:t>издержек</w:t>
      </w:r>
      <w:r>
        <w:t xml:space="preserve"> проводится согласно эк</w:t>
      </w:r>
      <w:r w:rsidR="00814748">
        <w:t>ономической ситуации в регионе,</w:t>
      </w:r>
      <w:r>
        <w:t xml:space="preserve"> предварительного маркетингового анализа рыночной конъюнктуры</w:t>
      </w:r>
      <w:r w:rsidR="00814748">
        <w:t xml:space="preserve"> и анализа продаж прошлых периодов за три отчетных года</w:t>
      </w:r>
      <w:r>
        <w:t>.</w:t>
      </w:r>
    </w:p>
    <w:p w:rsidR="0087373B" w:rsidRDefault="0087373B" w:rsidP="0087373B">
      <w:pPr>
        <w:jc w:val="both"/>
      </w:pPr>
      <w:r>
        <w:t xml:space="preserve">     </w:t>
      </w:r>
      <w:r w:rsidR="00FA7A5C">
        <w:t xml:space="preserve">  </w:t>
      </w:r>
      <w:r>
        <w:t>Стратегия развития главным образом заключается в привлечении масс</w:t>
      </w:r>
      <w:r w:rsidR="00507F0A">
        <w:t>ового числа клиентов по средства</w:t>
      </w:r>
      <w:r>
        <w:t>м реализации запланированных маркетинговых мероприятий, изложенных в соответствующем пункте Проекта</w:t>
      </w:r>
      <w:r w:rsidR="00FA7A5C">
        <w:t>, и территориальным расширением бизнеса по средствам открытия новых торговых точек</w:t>
      </w:r>
      <w:r>
        <w:t xml:space="preserve">. </w:t>
      </w:r>
    </w:p>
    <w:p w:rsidR="0087373B" w:rsidRDefault="0087373B" w:rsidP="0087373B">
      <w:pPr>
        <w:jc w:val="both"/>
      </w:pPr>
      <w:r>
        <w:t xml:space="preserve"> </w:t>
      </w:r>
      <w:r w:rsidR="00FA7A5C">
        <w:t xml:space="preserve">      </w:t>
      </w:r>
      <w:r>
        <w:t>Стратегия роста фирмы определяется интенсивным ростом с элементами интеграции:</w:t>
      </w:r>
    </w:p>
    <w:p w:rsidR="0087373B" w:rsidRDefault="0087373B" w:rsidP="0087373B">
      <w:pPr>
        <w:numPr>
          <w:ilvl w:val="0"/>
          <w:numId w:val="4"/>
        </w:numPr>
        <w:jc w:val="both"/>
      </w:pPr>
      <w:r>
        <w:t>Глубокое внедрение;</w:t>
      </w:r>
    </w:p>
    <w:p w:rsidR="0087373B" w:rsidRDefault="0087373B" w:rsidP="0087373B">
      <w:pPr>
        <w:numPr>
          <w:ilvl w:val="0"/>
          <w:numId w:val="4"/>
        </w:numPr>
        <w:jc w:val="both"/>
      </w:pPr>
      <w:r>
        <w:lastRenderedPageBreak/>
        <w:t>Расширение границ рынка;</w:t>
      </w:r>
    </w:p>
    <w:p w:rsidR="0087373B" w:rsidRDefault="0087373B" w:rsidP="0087373B">
      <w:pPr>
        <w:numPr>
          <w:ilvl w:val="0"/>
          <w:numId w:val="4"/>
        </w:numPr>
        <w:jc w:val="both"/>
      </w:pPr>
      <w:r>
        <w:t xml:space="preserve">Совершенствование </w:t>
      </w:r>
      <w:r w:rsidR="00814748">
        <w:t>ассортимента</w:t>
      </w:r>
      <w:r>
        <w:t>;</w:t>
      </w:r>
    </w:p>
    <w:p w:rsidR="00F53DC5" w:rsidRDefault="0087373B" w:rsidP="00F53DC5">
      <w:pPr>
        <w:numPr>
          <w:ilvl w:val="0"/>
          <w:numId w:val="4"/>
        </w:numPr>
        <w:jc w:val="both"/>
      </w:pPr>
      <w:r>
        <w:t>Возможности интеграции с другими элементами маркетинговой системы отрасли</w:t>
      </w:r>
      <w:r w:rsidR="00814748">
        <w:t>, в том числе получение дополнительных разрешений на реализацию сильнодействующих и ядовитых веществ.</w:t>
      </w:r>
    </w:p>
    <w:p w:rsidR="00432A71" w:rsidRDefault="00432A71" w:rsidP="00432A71">
      <w:pPr>
        <w:ind w:left="60"/>
        <w:jc w:val="both"/>
      </w:pPr>
      <w:r>
        <w:t xml:space="preserve">   Финансовые расчеты по Проекту базировались на основных показателях (уровень цен, структура продукции), соответствующих современному состоянию рынка.</w:t>
      </w:r>
    </w:p>
    <w:p w:rsidR="00C75EFB" w:rsidRDefault="00C75EFB" w:rsidP="00B9318C">
      <w:pPr>
        <w:jc w:val="both"/>
      </w:pPr>
    </w:p>
    <w:p w:rsidR="00E14B3A" w:rsidRDefault="00AF61F4" w:rsidP="00B9318C">
      <w:pPr>
        <w:jc w:val="both"/>
      </w:pPr>
      <w:r>
        <w:t xml:space="preserve">     </w:t>
      </w:r>
      <w:r w:rsidR="00A222FB">
        <w:t xml:space="preserve">Таблица основных факторов </w:t>
      </w:r>
      <w:r w:rsidR="00E14B3A">
        <w:t>оказывающих влияние на развитие предприятия</w:t>
      </w:r>
      <w:r w:rsidR="00C75EFB">
        <w:t xml:space="preserve"> и учитываемых разработчиком Проекта при планировании стратегии развития</w:t>
      </w:r>
      <w:r w:rsidR="00E14B3A">
        <w:t>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B3A" w:rsidTr="00B93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5" w:type="dxa"/>
            <w:shd w:val="clear" w:color="auto" w:fill="CCCCCC"/>
          </w:tcPr>
          <w:p w:rsidR="00E14B3A" w:rsidRDefault="00E14B3A" w:rsidP="00B9318C">
            <w:pPr>
              <w:jc w:val="center"/>
            </w:pPr>
            <w:r>
              <w:t>Внешние</w:t>
            </w:r>
          </w:p>
        </w:tc>
        <w:tc>
          <w:tcPr>
            <w:tcW w:w="4786" w:type="dxa"/>
            <w:shd w:val="clear" w:color="auto" w:fill="CCCCCC"/>
          </w:tcPr>
          <w:p w:rsidR="00E14B3A" w:rsidRDefault="00E14B3A" w:rsidP="00B9318C">
            <w:pPr>
              <w:jc w:val="center"/>
            </w:pPr>
            <w:r>
              <w:t>Внутренние</w:t>
            </w:r>
          </w:p>
        </w:tc>
      </w:tr>
      <w:tr w:rsidR="00E14B3A" w:rsidRPr="00A00741" w:rsidTr="00B9318C">
        <w:tc>
          <w:tcPr>
            <w:tcW w:w="4785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Репутация фирм конкурентов</w:t>
            </w:r>
          </w:p>
        </w:tc>
        <w:tc>
          <w:tcPr>
            <w:tcW w:w="4786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 w:rsidRPr="00A00741">
              <w:rPr>
                <w:sz w:val="20"/>
                <w:szCs w:val="20"/>
              </w:rPr>
              <w:t>Миссия: цели и принципы компании</w:t>
            </w:r>
          </w:p>
        </w:tc>
      </w:tr>
      <w:tr w:rsidR="00E14B3A" w:rsidRPr="00A00741" w:rsidTr="00B9318C">
        <w:tc>
          <w:tcPr>
            <w:tcW w:w="4785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 w:rsidRPr="00A00741">
              <w:rPr>
                <w:sz w:val="20"/>
                <w:szCs w:val="20"/>
              </w:rPr>
              <w:t>Политическая стабильность</w:t>
            </w:r>
          </w:p>
        </w:tc>
        <w:tc>
          <w:tcPr>
            <w:tcW w:w="4786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 w:rsidRPr="00A00741">
              <w:rPr>
                <w:sz w:val="20"/>
                <w:szCs w:val="20"/>
              </w:rPr>
              <w:t>Организация маркетинга и сбыта</w:t>
            </w:r>
          </w:p>
        </w:tc>
      </w:tr>
      <w:tr w:rsidR="00E14B3A" w:rsidRPr="00A00741" w:rsidTr="00B9318C">
        <w:tc>
          <w:tcPr>
            <w:tcW w:w="4785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 w:rsidRPr="00A00741">
              <w:rPr>
                <w:sz w:val="20"/>
                <w:szCs w:val="20"/>
              </w:rPr>
              <w:t>Финансовая среда: кредитная и налоговая политика</w:t>
            </w:r>
          </w:p>
        </w:tc>
        <w:tc>
          <w:tcPr>
            <w:tcW w:w="4786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 w:rsidRPr="00A00741">
              <w:rPr>
                <w:sz w:val="20"/>
                <w:szCs w:val="20"/>
              </w:rPr>
              <w:t>Уровень издержек, тенденция снижения</w:t>
            </w:r>
            <w:r>
              <w:rPr>
                <w:sz w:val="20"/>
                <w:szCs w:val="20"/>
              </w:rPr>
              <w:t xml:space="preserve"> расходов</w:t>
            </w:r>
          </w:p>
        </w:tc>
      </w:tr>
      <w:tr w:rsidR="00E14B3A" w:rsidRPr="00A00741" w:rsidTr="00B9318C">
        <w:tc>
          <w:tcPr>
            <w:tcW w:w="4785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 w:rsidRPr="00A00741">
              <w:rPr>
                <w:sz w:val="20"/>
                <w:szCs w:val="20"/>
              </w:rPr>
              <w:t>Уровень инфляции</w:t>
            </w:r>
          </w:p>
        </w:tc>
        <w:tc>
          <w:tcPr>
            <w:tcW w:w="4786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 персонала, текучесть кадров</w:t>
            </w:r>
          </w:p>
        </w:tc>
      </w:tr>
      <w:tr w:rsidR="00E14B3A" w:rsidRPr="00A00741" w:rsidTr="00B9318C">
        <w:tc>
          <w:tcPr>
            <w:tcW w:w="4785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 w:rsidRPr="00A00741">
              <w:rPr>
                <w:sz w:val="20"/>
                <w:szCs w:val="20"/>
              </w:rPr>
              <w:t>Уровень доходов населения</w:t>
            </w:r>
          </w:p>
        </w:tc>
        <w:tc>
          <w:tcPr>
            <w:tcW w:w="4786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 w:rsidRPr="00A00741">
              <w:rPr>
                <w:sz w:val="20"/>
                <w:szCs w:val="20"/>
              </w:rPr>
              <w:t>Управленческий потенциал</w:t>
            </w:r>
          </w:p>
        </w:tc>
      </w:tr>
      <w:tr w:rsidR="00E14B3A" w:rsidRPr="00A00741" w:rsidTr="00B9318C">
        <w:tc>
          <w:tcPr>
            <w:tcW w:w="4785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в сфере фармацевтики</w:t>
            </w:r>
          </w:p>
        </w:tc>
        <w:tc>
          <w:tcPr>
            <w:tcW w:w="4786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 w:rsidRPr="00A00741">
              <w:rPr>
                <w:sz w:val="20"/>
                <w:szCs w:val="20"/>
              </w:rPr>
              <w:t>Диспропорции развития</w:t>
            </w:r>
          </w:p>
        </w:tc>
      </w:tr>
      <w:tr w:rsidR="00B9318C" w:rsidRPr="00A00741" w:rsidTr="00B9318C">
        <w:tc>
          <w:tcPr>
            <w:tcW w:w="4785" w:type="dxa"/>
          </w:tcPr>
          <w:p w:rsidR="00B9318C" w:rsidRDefault="00B9318C" w:rsidP="00B9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="00FF5D1B">
              <w:rPr>
                <w:sz w:val="20"/>
                <w:szCs w:val="20"/>
              </w:rPr>
              <w:t>ст/спад заболеваемости, сезонная аллергия, эпидемия, пандемия и т.д.</w:t>
            </w:r>
          </w:p>
        </w:tc>
        <w:tc>
          <w:tcPr>
            <w:tcW w:w="4786" w:type="dxa"/>
          </w:tcPr>
          <w:p w:rsidR="00B9318C" w:rsidRPr="00A00741" w:rsidRDefault="00B9318C" w:rsidP="00B9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Недостаток оборотных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и ажиотажном спросе</w:t>
            </w:r>
            <w:r w:rsidR="00F032FD">
              <w:rPr>
                <w:sz w:val="20"/>
                <w:szCs w:val="20"/>
              </w:rPr>
              <w:t xml:space="preserve"> во время эпидемии</w:t>
            </w:r>
            <w:r w:rsidR="00FF5D1B">
              <w:rPr>
                <w:sz w:val="20"/>
                <w:szCs w:val="20"/>
              </w:rPr>
              <w:t>, пандемии и т.д.</w:t>
            </w:r>
          </w:p>
        </w:tc>
      </w:tr>
      <w:tr w:rsidR="00B9318C" w:rsidRPr="00A00741" w:rsidTr="00B9318C">
        <w:tc>
          <w:tcPr>
            <w:tcW w:w="4785" w:type="dxa"/>
          </w:tcPr>
          <w:p w:rsidR="00B9318C" w:rsidRDefault="00B9318C" w:rsidP="00B9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Рост/спад валютного курса</w:t>
            </w:r>
          </w:p>
        </w:tc>
        <w:tc>
          <w:tcPr>
            <w:tcW w:w="4786" w:type="dxa"/>
          </w:tcPr>
          <w:p w:rsidR="00B9318C" w:rsidRPr="00A00741" w:rsidRDefault="00B9318C" w:rsidP="00B9318C">
            <w:pPr>
              <w:rPr>
                <w:sz w:val="20"/>
                <w:szCs w:val="20"/>
              </w:rPr>
            </w:pPr>
          </w:p>
        </w:tc>
      </w:tr>
      <w:tr w:rsidR="00E14B3A" w:rsidRPr="00A00741" w:rsidTr="00B9318C">
        <w:tc>
          <w:tcPr>
            <w:tcW w:w="4785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 w:rsidRPr="00A00741">
              <w:rPr>
                <w:sz w:val="20"/>
                <w:szCs w:val="20"/>
              </w:rPr>
              <w:t>Иные факторы</w:t>
            </w:r>
          </w:p>
        </w:tc>
        <w:tc>
          <w:tcPr>
            <w:tcW w:w="4786" w:type="dxa"/>
          </w:tcPr>
          <w:p w:rsidR="00E14B3A" w:rsidRPr="00A00741" w:rsidRDefault="00E14B3A" w:rsidP="00B9318C">
            <w:pPr>
              <w:rPr>
                <w:sz w:val="20"/>
                <w:szCs w:val="20"/>
              </w:rPr>
            </w:pPr>
            <w:r w:rsidRPr="00A00741">
              <w:rPr>
                <w:sz w:val="20"/>
                <w:szCs w:val="20"/>
              </w:rPr>
              <w:t>Иные факторы</w:t>
            </w:r>
          </w:p>
        </w:tc>
      </w:tr>
    </w:tbl>
    <w:p w:rsidR="00B9318C" w:rsidRDefault="00B9318C" w:rsidP="00B9318C">
      <w:pPr>
        <w:pStyle w:val="a3"/>
        <w:ind w:left="420"/>
        <w:jc w:val="both"/>
      </w:pPr>
    </w:p>
    <w:p w:rsidR="00E14B3A" w:rsidRDefault="00AF61F4" w:rsidP="00AF61F4">
      <w:pPr>
        <w:jc w:val="both"/>
      </w:pPr>
      <w:r>
        <w:t xml:space="preserve">     </w:t>
      </w:r>
      <w:r w:rsidR="00E14B3A">
        <w:t xml:space="preserve">Управление кризисными ситуациями </w:t>
      </w:r>
      <w:r w:rsidR="00C75EFB">
        <w:t>в Компании</w:t>
      </w:r>
      <w:r w:rsidR="00A222FB">
        <w:t>, при возникновении таковых,</w:t>
      </w:r>
      <w:r w:rsidR="00C75EFB">
        <w:t xml:space="preserve"> будет осуществляться по средств</w:t>
      </w:r>
      <w:r w:rsidR="00942E74">
        <w:t>а</w:t>
      </w:r>
      <w:r w:rsidR="00C75EFB">
        <w:t>м выбора определенной тактики поведения в условиях рыночной среды</w:t>
      </w:r>
      <w:r w:rsidR="00E14B3A">
        <w:t>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E14B3A" w:rsidRPr="00287614" w:rsidTr="00B9318C">
        <w:tc>
          <w:tcPr>
            <w:tcW w:w="9571" w:type="dxa"/>
            <w:gridSpan w:val="2"/>
          </w:tcPr>
          <w:p w:rsidR="00E14B3A" w:rsidRPr="00287614" w:rsidRDefault="00E14B3A" w:rsidP="00B9318C">
            <w:pPr>
              <w:jc w:val="center"/>
              <w:rPr>
                <w:b/>
              </w:rPr>
            </w:pPr>
            <w:r>
              <w:rPr>
                <w:b/>
              </w:rPr>
              <w:t>Тактика предприятия</w:t>
            </w:r>
          </w:p>
        </w:tc>
      </w:tr>
      <w:tr w:rsidR="00E14B3A" w:rsidRPr="00287614" w:rsidTr="00B9318C">
        <w:tc>
          <w:tcPr>
            <w:tcW w:w="4788" w:type="dxa"/>
            <w:shd w:val="clear" w:color="auto" w:fill="C0C0C0"/>
          </w:tcPr>
          <w:p w:rsidR="00E14B3A" w:rsidRPr="00287614" w:rsidRDefault="00E14B3A" w:rsidP="00B9318C">
            <w:pPr>
              <w:jc w:val="center"/>
              <w:rPr>
                <w:b/>
              </w:rPr>
            </w:pPr>
            <w:r>
              <w:rPr>
                <w:b/>
              </w:rPr>
              <w:t>Защитная</w:t>
            </w:r>
          </w:p>
        </w:tc>
        <w:tc>
          <w:tcPr>
            <w:tcW w:w="4783" w:type="dxa"/>
            <w:shd w:val="clear" w:color="auto" w:fill="C0C0C0"/>
          </w:tcPr>
          <w:p w:rsidR="00E14B3A" w:rsidRPr="00287614" w:rsidRDefault="00E14B3A" w:rsidP="00B9318C">
            <w:pPr>
              <w:jc w:val="center"/>
              <w:rPr>
                <w:b/>
              </w:rPr>
            </w:pPr>
            <w:r>
              <w:rPr>
                <w:b/>
              </w:rPr>
              <w:t>Наступательная</w:t>
            </w:r>
          </w:p>
        </w:tc>
      </w:tr>
      <w:tr w:rsidR="00E14B3A" w:rsidRPr="00287614" w:rsidTr="00B9318C">
        <w:tc>
          <w:tcPr>
            <w:tcW w:w="4788" w:type="dxa"/>
          </w:tcPr>
          <w:p w:rsidR="00E14B3A" w:rsidRPr="00287614" w:rsidRDefault="00E14B3A" w:rsidP="000435C8">
            <w:pPr>
              <w:jc w:val="both"/>
              <w:rPr>
                <w:sz w:val="20"/>
                <w:szCs w:val="20"/>
              </w:rPr>
            </w:pPr>
            <w:r w:rsidRPr="00287614">
              <w:rPr>
                <w:sz w:val="20"/>
                <w:szCs w:val="20"/>
              </w:rPr>
              <w:t>Сокращение расходов</w:t>
            </w:r>
            <w:r w:rsidR="000435C8">
              <w:rPr>
                <w:sz w:val="20"/>
                <w:szCs w:val="20"/>
              </w:rPr>
              <w:t>, ф</w:t>
            </w:r>
            <w:r w:rsidR="000435C8" w:rsidRPr="000435C8">
              <w:rPr>
                <w:sz w:val="20"/>
                <w:szCs w:val="20"/>
              </w:rPr>
              <w:t>ормирование бездефицитных финансовых планов по текущей деятельности, согласованных с планами реализации продукции</w:t>
            </w:r>
            <w:r w:rsidR="00690776">
              <w:rPr>
                <w:sz w:val="20"/>
                <w:szCs w:val="20"/>
              </w:rPr>
              <w:t>.</w:t>
            </w:r>
          </w:p>
        </w:tc>
        <w:tc>
          <w:tcPr>
            <w:tcW w:w="4783" w:type="dxa"/>
            <w:tcBorders>
              <w:top w:val="nil"/>
            </w:tcBorders>
          </w:tcPr>
          <w:p w:rsidR="00E14B3A" w:rsidRPr="00287614" w:rsidRDefault="00361B9D" w:rsidP="00260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Активный маркетинг.</w:t>
            </w:r>
            <w:r w:rsidR="00E14B3A" w:rsidRPr="00287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361B9D">
              <w:rPr>
                <w:sz w:val="20"/>
                <w:szCs w:val="20"/>
              </w:rPr>
              <w:t xml:space="preserve">зучение и завоевание новых рынков сбыта, политика более </w:t>
            </w:r>
            <w:r>
              <w:rPr>
                <w:sz w:val="20"/>
                <w:szCs w:val="20"/>
              </w:rPr>
              <w:t>низких</w:t>
            </w:r>
            <w:r w:rsidRPr="00361B9D">
              <w:rPr>
                <w:sz w:val="20"/>
                <w:szCs w:val="20"/>
              </w:rPr>
              <w:t xml:space="preserve"> цен, увеличение расходов на совершенствование </w:t>
            </w:r>
            <w:r w:rsidR="00260A49">
              <w:rPr>
                <w:sz w:val="20"/>
                <w:szCs w:val="20"/>
              </w:rPr>
              <w:t xml:space="preserve">Компании </w:t>
            </w:r>
            <w:r w:rsidRPr="00361B9D">
              <w:rPr>
                <w:sz w:val="20"/>
                <w:szCs w:val="20"/>
              </w:rPr>
              <w:t>за счет его модернизации, обновления основных фондов</w:t>
            </w:r>
            <w:r w:rsidR="00260A49">
              <w:rPr>
                <w:sz w:val="20"/>
                <w:szCs w:val="20"/>
              </w:rPr>
              <w:t>.</w:t>
            </w:r>
          </w:p>
        </w:tc>
      </w:tr>
      <w:tr w:rsidR="00B9318C" w:rsidRPr="00287614" w:rsidTr="00B9318C">
        <w:tc>
          <w:tcPr>
            <w:tcW w:w="4788" w:type="dxa"/>
          </w:tcPr>
          <w:p w:rsidR="00B9318C" w:rsidRPr="00287614" w:rsidRDefault="004A4C00" w:rsidP="004A4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</w:t>
            </w:r>
            <w:r w:rsidRPr="004A4C00">
              <w:rPr>
                <w:sz w:val="20"/>
                <w:szCs w:val="20"/>
              </w:rPr>
              <w:t xml:space="preserve"> ассортимента по результатам оценки рыночной по</w:t>
            </w:r>
            <w:r>
              <w:rPr>
                <w:sz w:val="20"/>
                <w:szCs w:val="20"/>
              </w:rPr>
              <w:t xml:space="preserve">зиции и анализа безубыточности </w:t>
            </w:r>
            <w:r w:rsidRPr="004A4C00">
              <w:rPr>
                <w:sz w:val="20"/>
                <w:szCs w:val="20"/>
              </w:rPr>
              <w:t>линий</w:t>
            </w:r>
          </w:p>
        </w:tc>
        <w:tc>
          <w:tcPr>
            <w:tcW w:w="4783" w:type="dxa"/>
            <w:tcBorders>
              <w:top w:val="nil"/>
            </w:tcBorders>
          </w:tcPr>
          <w:p w:rsidR="00B9318C" w:rsidRPr="00287614" w:rsidRDefault="000D2AF3" w:rsidP="000D2A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Обновленная</w:t>
            </w:r>
            <w:r w:rsidRPr="000D2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ассортиментная</w:t>
            </w:r>
            <w:r w:rsidRPr="000D2AF3">
              <w:rPr>
                <w:sz w:val="20"/>
                <w:szCs w:val="20"/>
              </w:rPr>
              <w:t xml:space="preserve"> стратеги</w:t>
            </w:r>
            <w:r>
              <w:rPr>
                <w:sz w:val="20"/>
                <w:szCs w:val="20"/>
              </w:rPr>
              <w:t>я</w:t>
            </w:r>
            <w:r w:rsidR="00C04E5E">
              <w:rPr>
                <w:sz w:val="20"/>
                <w:szCs w:val="20"/>
              </w:rPr>
              <w:t xml:space="preserve">, внедрение новых </w:t>
            </w:r>
            <w:r w:rsidR="004F3C6F">
              <w:rPr>
                <w:sz w:val="20"/>
                <w:szCs w:val="20"/>
              </w:rPr>
              <w:t>линий препаратов, пользующихся хоть и малым, но стремительно растущим спросом.</w:t>
            </w:r>
          </w:p>
        </w:tc>
      </w:tr>
      <w:tr w:rsidR="00B9318C" w:rsidRPr="00287614" w:rsidTr="00B9318C">
        <w:tc>
          <w:tcPr>
            <w:tcW w:w="4788" w:type="dxa"/>
          </w:tcPr>
          <w:p w:rsidR="00B9318C" w:rsidRDefault="00365156" w:rsidP="00B93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текущих запасов до минимума, с целью освобождения дополнительных ликвидных средств</w:t>
            </w:r>
          </w:p>
        </w:tc>
        <w:tc>
          <w:tcPr>
            <w:tcW w:w="4783" w:type="dxa"/>
            <w:tcBorders>
              <w:top w:val="nil"/>
            </w:tcBorders>
          </w:tcPr>
          <w:p w:rsidR="00B9318C" w:rsidRPr="00287614" w:rsidRDefault="004F3C6F" w:rsidP="00B93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Коммерческий шпионаж</w:t>
            </w:r>
            <w:r w:rsidR="00A222FB">
              <w:rPr>
                <w:sz w:val="20"/>
                <w:szCs w:val="20"/>
              </w:rPr>
              <w:t xml:space="preserve">, </w:t>
            </w:r>
            <w:proofErr w:type="spellStart"/>
            <w:r w:rsidR="00A222FB">
              <w:rPr>
                <w:sz w:val="20"/>
                <w:szCs w:val="20"/>
              </w:rPr>
              <w:t>бенчмаркетинг</w:t>
            </w:r>
            <w:proofErr w:type="spellEnd"/>
            <w:r w:rsidR="00A222FB">
              <w:rPr>
                <w:sz w:val="20"/>
                <w:szCs w:val="20"/>
              </w:rPr>
              <w:t>.</w:t>
            </w:r>
          </w:p>
        </w:tc>
      </w:tr>
      <w:tr w:rsidR="00E14B3A" w:rsidRPr="00287614" w:rsidTr="00B9318C">
        <w:tc>
          <w:tcPr>
            <w:tcW w:w="4788" w:type="dxa"/>
          </w:tcPr>
          <w:p w:rsidR="00E14B3A" w:rsidRPr="00287614" w:rsidRDefault="00365156" w:rsidP="00B9318C">
            <w:pPr>
              <w:jc w:val="both"/>
              <w:rPr>
                <w:sz w:val="20"/>
                <w:szCs w:val="20"/>
              </w:rPr>
            </w:pPr>
            <w:r w:rsidRPr="00287614">
              <w:rPr>
                <w:sz w:val="20"/>
                <w:szCs w:val="20"/>
              </w:rPr>
              <w:t>Сокращение персонала</w:t>
            </w:r>
          </w:p>
        </w:tc>
        <w:tc>
          <w:tcPr>
            <w:tcW w:w="4783" w:type="dxa"/>
          </w:tcPr>
          <w:p w:rsidR="00E14B3A" w:rsidRPr="00287614" w:rsidRDefault="00E14B3A" w:rsidP="00B9318C">
            <w:pPr>
              <w:jc w:val="both"/>
              <w:rPr>
                <w:sz w:val="20"/>
                <w:szCs w:val="20"/>
              </w:rPr>
            </w:pPr>
            <w:r w:rsidRPr="00287614">
              <w:rPr>
                <w:sz w:val="20"/>
                <w:szCs w:val="20"/>
              </w:rPr>
              <w:t xml:space="preserve">Использование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287614">
              <w:rPr>
                <w:sz w:val="20"/>
                <w:szCs w:val="20"/>
              </w:rPr>
              <w:t>резервов</w:t>
            </w:r>
          </w:p>
        </w:tc>
      </w:tr>
      <w:tr w:rsidR="00E14B3A" w:rsidRPr="00287614" w:rsidTr="00B9318C">
        <w:tc>
          <w:tcPr>
            <w:tcW w:w="4788" w:type="dxa"/>
          </w:tcPr>
          <w:p w:rsidR="00E14B3A" w:rsidRPr="00287614" w:rsidRDefault="00E14B3A" w:rsidP="00B931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:rsidR="00E14B3A" w:rsidRPr="00287614" w:rsidRDefault="00E14B3A" w:rsidP="00B9318C">
            <w:pPr>
              <w:jc w:val="both"/>
              <w:rPr>
                <w:sz w:val="20"/>
                <w:szCs w:val="20"/>
              </w:rPr>
            </w:pPr>
            <w:r w:rsidRPr="00287614">
              <w:rPr>
                <w:sz w:val="20"/>
                <w:szCs w:val="20"/>
              </w:rPr>
              <w:t>Модернизация, реорганизация</w:t>
            </w:r>
          </w:p>
        </w:tc>
      </w:tr>
      <w:tr w:rsidR="00E14B3A" w:rsidRPr="00287614" w:rsidTr="00B9318C">
        <w:tc>
          <w:tcPr>
            <w:tcW w:w="4788" w:type="dxa"/>
          </w:tcPr>
          <w:p w:rsidR="00E14B3A" w:rsidRPr="00287614" w:rsidRDefault="00365156" w:rsidP="00B9318C">
            <w:pPr>
              <w:jc w:val="both"/>
              <w:rPr>
                <w:sz w:val="20"/>
                <w:szCs w:val="20"/>
              </w:rPr>
            </w:pPr>
            <w:r w:rsidRPr="00365156">
              <w:rPr>
                <w:sz w:val="20"/>
                <w:szCs w:val="20"/>
              </w:rPr>
              <w:t>Организация действенного финансового контроля в контакте с внутренним аудитором</w:t>
            </w:r>
          </w:p>
        </w:tc>
        <w:tc>
          <w:tcPr>
            <w:tcW w:w="4783" w:type="dxa"/>
          </w:tcPr>
          <w:p w:rsidR="00E14B3A" w:rsidRPr="00287614" w:rsidRDefault="00E14B3A" w:rsidP="00B9318C">
            <w:pPr>
              <w:jc w:val="both"/>
              <w:rPr>
                <w:sz w:val="20"/>
                <w:szCs w:val="20"/>
              </w:rPr>
            </w:pPr>
            <w:r w:rsidRPr="00287614">
              <w:rPr>
                <w:sz w:val="20"/>
                <w:szCs w:val="20"/>
              </w:rPr>
              <w:t>Совершенствование управления</w:t>
            </w:r>
            <w:r>
              <w:rPr>
                <w:sz w:val="20"/>
                <w:szCs w:val="20"/>
              </w:rPr>
              <w:t>, повышение квалификации персонала</w:t>
            </w:r>
            <w:r w:rsidR="00365156">
              <w:rPr>
                <w:sz w:val="20"/>
                <w:szCs w:val="20"/>
              </w:rPr>
              <w:t>, ввод новых кадров.</w:t>
            </w:r>
          </w:p>
        </w:tc>
      </w:tr>
      <w:tr w:rsidR="004A4C00" w:rsidRPr="00AF61F4" w:rsidTr="00AF61F4">
        <w:tc>
          <w:tcPr>
            <w:tcW w:w="9571" w:type="dxa"/>
            <w:gridSpan w:val="2"/>
            <w:shd w:val="clear" w:color="auto" w:fill="A6A6A6" w:themeFill="background1" w:themeFillShade="A6"/>
          </w:tcPr>
          <w:p w:rsidR="004A4C00" w:rsidRPr="00AF61F4" w:rsidRDefault="004A4C00" w:rsidP="004A4C00">
            <w:pPr>
              <w:jc w:val="center"/>
              <w:rPr>
                <w:b/>
                <w:sz w:val="20"/>
                <w:szCs w:val="20"/>
              </w:rPr>
            </w:pPr>
            <w:r w:rsidRPr="00AF61F4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4A4C00" w:rsidRPr="00287614" w:rsidTr="00B9318C">
        <w:tc>
          <w:tcPr>
            <w:tcW w:w="4788" w:type="dxa"/>
          </w:tcPr>
          <w:p w:rsidR="004A4C00" w:rsidRPr="00287614" w:rsidRDefault="004A4C00" w:rsidP="00B9318C">
            <w:pPr>
              <w:jc w:val="both"/>
              <w:rPr>
                <w:sz w:val="20"/>
                <w:szCs w:val="20"/>
              </w:rPr>
            </w:pPr>
            <w:r w:rsidRPr="004A4C00">
              <w:rPr>
                <w:sz w:val="20"/>
                <w:szCs w:val="20"/>
              </w:rPr>
              <w:t>Эта тактика пригодна в условиях эпизодических проблем с платежеспособностью, она не приводит к радикально</w:t>
            </w:r>
            <w:r>
              <w:rPr>
                <w:sz w:val="20"/>
                <w:szCs w:val="20"/>
              </w:rPr>
              <w:t>му обновлению жизненного цикла К</w:t>
            </w:r>
            <w:r w:rsidR="000D2AF3">
              <w:rPr>
                <w:sz w:val="20"/>
                <w:szCs w:val="20"/>
              </w:rPr>
              <w:t>омпании и</w:t>
            </w:r>
            <w:r>
              <w:rPr>
                <w:sz w:val="20"/>
                <w:szCs w:val="20"/>
              </w:rPr>
              <w:t xml:space="preserve"> кратковременно не</w:t>
            </w:r>
            <w:r w:rsidRPr="004A4C00">
              <w:rPr>
                <w:sz w:val="20"/>
                <w:szCs w:val="20"/>
              </w:rPr>
              <w:t xml:space="preserve"> опасна утратой рыночной позиции и снижением оборотов по реализации за пределы порогов рентабельности.</w:t>
            </w:r>
          </w:p>
        </w:tc>
        <w:tc>
          <w:tcPr>
            <w:tcW w:w="4783" w:type="dxa"/>
          </w:tcPr>
          <w:p w:rsidR="004A4C00" w:rsidRPr="00287614" w:rsidRDefault="004F3C6F" w:rsidP="00B9318C">
            <w:pPr>
              <w:jc w:val="both"/>
              <w:rPr>
                <w:sz w:val="20"/>
                <w:szCs w:val="20"/>
              </w:rPr>
            </w:pPr>
            <w:r w:rsidRPr="004F3C6F">
              <w:rPr>
                <w:sz w:val="20"/>
                <w:szCs w:val="20"/>
              </w:rPr>
              <w:t>Подобная тактика рискованная, капиталоемкая, но способствует стабилизации экономического развития</w:t>
            </w:r>
            <w:r>
              <w:rPr>
                <w:sz w:val="20"/>
                <w:szCs w:val="20"/>
              </w:rPr>
              <w:t xml:space="preserve"> и обновлению жизненного цикла К</w:t>
            </w:r>
            <w:r w:rsidRPr="004F3C6F">
              <w:rPr>
                <w:sz w:val="20"/>
                <w:szCs w:val="20"/>
              </w:rPr>
              <w:t>омпании.</w:t>
            </w:r>
          </w:p>
        </w:tc>
      </w:tr>
    </w:tbl>
    <w:p w:rsidR="00E14B3A" w:rsidRDefault="00E14B3A" w:rsidP="00E14B3A">
      <w:pPr>
        <w:ind w:left="60"/>
        <w:jc w:val="both"/>
      </w:pPr>
    </w:p>
    <w:p w:rsidR="00D92279" w:rsidRDefault="00D92279" w:rsidP="00D92279">
      <w:pPr>
        <w:ind w:left="60"/>
        <w:jc w:val="both"/>
      </w:pPr>
      <w:r>
        <w:t xml:space="preserve">    </w:t>
      </w:r>
      <w:r w:rsidR="00A222FB">
        <w:t xml:space="preserve">   </w:t>
      </w:r>
      <w:r>
        <w:t xml:space="preserve">На момент разработки Проекта все торговые точки локализованы на территории </w:t>
      </w:r>
      <w:proofErr w:type="gramStart"/>
      <w:r>
        <w:t>г</w:t>
      </w:r>
      <w:proofErr w:type="gramEnd"/>
      <w:r>
        <w:t xml:space="preserve"> Оренбурга, но и</w:t>
      </w:r>
      <w:r w:rsidR="00A222FB">
        <w:t>нтересы Проекта сводятся к существенному увеличению территориальных границ</w:t>
      </w:r>
      <w:r>
        <w:t xml:space="preserve"> -</w:t>
      </w:r>
      <w:r w:rsidR="00A222FB">
        <w:t xml:space="preserve"> выхода за пределы города. </w:t>
      </w:r>
      <w:proofErr w:type="gramStart"/>
      <w:r w:rsidR="00A222FB">
        <w:t>Первоначально Компанией запланирован охват ближайших к городу поселений, таких как:</w:t>
      </w:r>
      <w:r w:rsidR="008A3528">
        <w:t xml:space="preserve"> пос. Пригородный, пос. Ростоши, пос. Неженка</w:t>
      </w:r>
      <w:r w:rsidR="009E02A6">
        <w:t>-2</w:t>
      </w:r>
      <w:r w:rsidR="008A3528">
        <w:t>, пос. Юный, пос. Горный</w:t>
      </w:r>
      <w:r>
        <w:t xml:space="preserve">, пос. Каргала, пос. </w:t>
      </w:r>
      <w:proofErr w:type="spellStart"/>
      <w:r w:rsidR="009E02A6">
        <w:t>Красохолм</w:t>
      </w:r>
      <w:proofErr w:type="spellEnd"/>
      <w:r>
        <w:t>.</w:t>
      </w:r>
      <w:proofErr w:type="gramEnd"/>
      <w:r>
        <w:t xml:space="preserve"> Именно выход на данные территории запланирован в период определенный Проектом. </w:t>
      </w:r>
    </w:p>
    <w:p w:rsidR="00B0442F" w:rsidRDefault="00B0442F" w:rsidP="00D92279">
      <w:pPr>
        <w:ind w:left="60"/>
        <w:jc w:val="both"/>
      </w:pPr>
      <w:r>
        <w:lastRenderedPageBreak/>
        <w:t xml:space="preserve">      Рассмотрев и проанализировав создавшуюся на данный момент времени ситуацию на рынке лекарственных препаратов, Компанией принято решение уделить особое внимание такому сектору клиентов как больные сахарным диабетом и </w:t>
      </w:r>
      <w:r w:rsidR="00AB050E">
        <w:t>онкологические</w:t>
      </w:r>
      <w:r>
        <w:t xml:space="preserve"> больные</w:t>
      </w:r>
      <w:r w:rsidR="00AB050E">
        <w:t xml:space="preserve">. Данная ниша рынка сейчас практически пуста, именно на нее нацелен курсор дальнейшего развития Компании на территории </w:t>
      </w:r>
      <w:proofErr w:type="gramStart"/>
      <w:r w:rsidR="00AB050E">
        <w:t>г</w:t>
      </w:r>
      <w:proofErr w:type="gramEnd"/>
      <w:r w:rsidR="00AB050E">
        <w:t xml:space="preserve"> Оренбурга.</w:t>
      </w:r>
    </w:p>
    <w:p w:rsidR="008A3528" w:rsidRPr="00F53DC5" w:rsidRDefault="008A3528" w:rsidP="00AB050E">
      <w:pPr>
        <w:jc w:val="both"/>
      </w:pPr>
    </w:p>
    <w:p w:rsidR="00DA2242" w:rsidRDefault="00DA2242" w:rsidP="00DA2242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ЭКОНОМИЧЕСКАЯ ПОЛИТИКА ПОДДЕРЖКИ ПРОЕКТА, ГАРАНТИИ ВОЗВРАТНОСТИ ИНВЕСТИЦИЙ.</w:t>
      </w:r>
    </w:p>
    <w:p w:rsidR="00C840BF" w:rsidRDefault="00AB050E" w:rsidP="00AB050E">
      <w:pPr>
        <w:jc w:val="both"/>
      </w:pPr>
      <w:r>
        <w:t xml:space="preserve">       Реализация замыслов Проекта предполагает под собой значительные первоначальные вложения, </w:t>
      </w:r>
      <w:r w:rsidR="00C9209C">
        <w:t xml:space="preserve">в </w:t>
      </w:r>
      <w:r w:rsidR="00CF3223">
        <w:t>связи,</w:t>
      </w:r>
      <w:r w:rsidR="00C9209C">
        <w:t xml:space="preserve"> с чем И</w:t>
      </w:r>
      <w:r w:rsidR="00860C8D">
        <w:t>нициатор Проекта заинтересован в получении кредита (инвестиций)</w:t>
      </w:r>
      <w:r w:rsidR="003D6264">
        <w:t>,</w:t>
      </w:r>
      <w:r>
        <w:t xml:space="preserve"> </w:t>
      </w:r>
      <w:r w:rsidR="00860C8D">
        <w:t xml:space="preserve">общая сумма запрашиваемого кредитного продукта составляет </w:t>
      </w:r>
      <w:r w:rsidR="000F2037">
        <w:t>26</w:t>
      </w:r>
      <w:r w:rsidR="00860C8D">
        <w:t> 000 000,00 (</w:t>
      </w:r>
      <w:r w:rsidR="000F2037">
        <w:t>двадцать шесть миллионов</w:t>
      </w:r>
      <w:r w:rsidR="00860C8D">
        <w:t>) рублей</w:t>
      </w:r>
      <w:r>
        <w:t xml:space="preserve">. </w:t>
      </w:r>
      <w:r w:rsidR="00860C8D">
        <w:t>В ходе изучения Проекта потенциальному инвестору будут предоставлены  данные о текущем состоянии Компании, а также прогнозируемы</w:t>
      </w:r>
      <w:r w:rsidR="00C9209C">
        <w:t>е</w:t>
      </w:r>
      <w:r w:rsidR="00860C8D">
        <w:t xml:space="preserve"> результат</w:t>
      </w:r>
      <w:r w:rsidR="00C9209C">
        <w:t>ы</w:t>
      </w:r>
      <w:r w:rsidR="00860C8D">
        <w:t xml:space="preserve"> на ближайшие пять лет работы с детальной расшифровкой всех денежных потоков</w:t>
      </w:r>
      <w:r w:rsidR="00C9209C">
        <w:t>,</w:t>
      </w:r>
      <w:r w:rsidR="00860C8D">
        <w:t xml:space="preserve"> возможных рисков</w:t>
      </w:r>
      <w:r w:rsidR="003D6264">
        <w:t>, формирование и распределение бюджетов</w:t>
      </w:r>
      <w:r w:rsidR="001B3084">
        <w:t xml:space="preserve">. Все прогнозируемые показатели рассчитывались с учетом маркетинговых данных и </w:t>
      </w:r>
      <w:r w:rsidR="00570090">
        <w:t>тщательным изучением опыта работы Компании за последние три года</w:t>
      </w:r>
      <w:r w:rsidR="00860C8D">
        <w:t xml:space="preserve">. Инициатор Проекта </w:t>
      </w:r>
      <w:r w:rsidR="001B3084">
        <w:t>располагает необходимыми интеллектуальными и управленческими качествами</w:t>
      </w:r>
      <w:r w:rsidR="00A80E1B">
        <w:t xml:space="preserve"> и навыками</w:t>
      </w:r>
      <w:r w:rsidR="00C840BF">
        <w:t xml:space="preserve"> для реализации данного Проекта, что будет доказано в ходе раскрытии информации в последующих главах.</w:t>
      </w:r>
    </w:p>
    <w:p w:rsidR="00C840BF" w:rsidRPr="00CF3223" w:rsidRDefault="00C840BF" w:rsidP="00AB050E">
      <w:pPr>
        <w:jc w:val="both"/>
      </w:pPr>
      <w:r>
        <w:t xml:space="preserve">       Инициатор Проекта заинтересован в развитии и активном росте бизнеса, предполагает самостоятельно управлять Компанией и принимать </w:t>
      </w:r>
      <w:r w:rsidR="007B1D7F">
        <w:t>непосредственное участие в решении вопросов по всем направлениям политики Компании,</w:t>
      </w:r>
      <w:r w:rsidR="00A80E1B">
        <w:t xml:space="preserve"> в том числе</w:t>
      </w:r>
      <w:r w:rsidR="007B1D7F">
        <w:t xml:space="preserve"> формировании бюджетов и установлении внутренних регламентов и правил. Инициатор Проекта гарантирует возврат инвестиций и подтверждает финансовую возможность исполнения обязательств</w:t>
      </w:r>
      <w:r w:rsidR="00C541BB">
        <w:t>, опираясь на технико-экономическое обоснование Проекта.</w:t>
      </w:r>
      <w:r w:rsidR="003D6264">
        <w:t xml:space="preserve"> Дополнительно, чтобы подстраховать Компанию от форс-мажорных обстоятельств, глобального экономического кризиса или прочих </w:t>
      </w:r>
      <w:r w:rsidR="00507F0A">
        <w:t>негативных факторов,</w:t>
      </w:r>
      <w:r w:rsidR="003D6264">
        <w:t xml:space="preserve"> которые </w:t>
      </w:r>
      <w:r w:rsidR="00507F0A">
        <w:t>трудно/</w:t>
      </w:r>
      <w:r w:rsidR="003D6264">
        <w:t xml:space="preserve">невозможно спрогнозировать заранее, Инициатором Проекта предусмотрено формирование резервного </w:t>
      </w:r>
      <w:proofErr w:type="spellStart"/>
      <w:r w:rsidR="00383806">
        <w:t>стаб</w:t>
      </w:r>
      <w:proofErr w:type="spellEnd"/>
      <w:r w:rsidR="00383806">
        <w:t>-</w:t>
      </w:r>
      <w:r w:rsidR="003D6264">
        <w:t xml:space="preserve">фонда, который будет ежемесячно накапливаться  </w:t>
      </w:r>
      <w:r w:rsidR="00383806">
        <w:t xml:space="preserve">из процента чистой прибыли и являться неприкосновенным резервом. Хранение фонда предусмотрено на закрытом </w:t>
      </w:r>
      <w:r w:rsidR="003E50A5">
        <w:t xml:space="preserve">сберегательном </w:t>
      </w:r>
      <w:r w:rsidR="00CF3223">
        <w:t>депозите в золоте.</w:t>
      </w:r>
    </w:p>
    <w:p w:rsidR="00F53DC5" w:rsidRPr="00F53DC5" w:rsidRDefault="00F53DC5" w:rsidP="00F53DC5">
      <w:pPr>
        <w:pStyle w:val="a4"/>
      </w:pPr>
    </w:p>
    <w:p w:rsidR="00DA2242" w:rsidRPr="00200652" w:rsidRDefault="00765678" w:rsidP="00DA2242">
      <w:pPr>
        <w:pStyle w:val="a3"/>
        <w:numPr>
          <w:ilvl w:val="1"/>
          <w:numId w:val="1"/>
        </w:numPr>
        <w:jc w:val="center"/>
        <w:rPr>
          <w:b/>
        </w:rPr>
      </w:pPr>
      <w:r w:rsidRPr="00200652">
        <w:rPr>
          <w:b/>
        </w:rPr>
        <w:t>ПРОДУКЦИЯ,</w:t>
      </w:r>
      <w:r w:rsidR="00DA2242" w:rsidRPr="00200652">
        <w:rPr>
          <w:b/>
        </w:rPr>
        <w:t xml:space="preserve"> ЕЕ СТРУКТУРА</w:t>
      </w:r>
      <w:r w:rsidRPr="00200652">
        <w:rPr>
          <w:b/>
        </w:rPr>
        <w:t xml:space="preserve"> И ТОВАРНЫЙ ЗАПАС</w:t>
      </w:r>
    </w:p>
    <w:p w:rsidR="00FF1F31" w:rsidRDefault="00FF1F31" w:rsidP="001F7B89">
      <w:pPr>
        <w:pStyle w:val="a4"/>
        <w:jc w:val="both"/>
      </w:pPr>
      <w:r>
        <w:t xml:space="preserve">           </w:t>
      </w:r>
      <w:r w:rsidRPr="00FF1F31">
        <w:t xml:space="preserve">Ассортиментная политика - одно из самых главных направлений деятельности маркетинга </w:t>
      </w:r>
      <w:r>
        <w:t>Компании</w:t>
      </w:r>
      <w:r w:rsidRPr="00FF1F31">
        <w:t>. Особенно это направление приобретает особую</w:t>
      </w:r>
      <w:r>
        <w:t xml:space="preserve"> значимость в нынешних условиях</w:t>
      </w:r>
      <w:r w:rsidRPr="00FF1F31">
        <w:t>, когда к товару со стороны потребителя предъявляются повышенные требования по качеству и ассортименту,</w:t>
      </w:r>
      <w:r>
        <w:t xml:space="preserve"> увеличение процента определенных заболеваний</w:t>
      </w:r>
      <w:proofErr w:type="gramStart"/>
      <w:r>
        <w:t xml:space="preserve">  О</w:t>
      </w:r>
      <w:proofErr w:type="gramEnd"/>
      <w:r w:rsidRPr="00FF1F31">
        <w:t>т эффективности работы предприятия с производимым товаром зависят все экономические показатели организации и рыночная доля</w:t>
      </w:r>
    </w:p>
    <w:p w:rsidR="00E93CE4" w:rsidRDefault="00E93CE4" w:rsidP="001F7B89">
      <w:pPr>
        <w:pStyle w:val="a4"/>
        <w:jc w:val="both"/>
      </w:pPr>
      <w:r>
        <w:t xml:space="preserve">      В общем виде продукцию аптек можно разделить </w:t>
      </w:r>
      <w:proofErr w:type="gramStart"/>
      <w:r>
        <w:t>на</w:t>
      </w:r>
      <w:proofErr w:type="gramEnd"/>
      <w:r>
        <w:t xml:space="preserve">: рецептурную и безрецептурную. </w:t>
      </w:r>
      <w:r w:rsidR="00796387">
        <w:t>Продукцию, которую реализует сеть аптек можно разбить на группы</w:t>
      </w:r>
      <w:r>
        <w:t>:</w:t>
      </w:r>
    </w:p>
    <w:p w:rsidR="00E93CE4" w:rsidRDefault="00E93CE4" w:rsidP="00E93CE4">
      <w:pPr>
        <w:pStyle w:val="a4"/>
        <w:numPr>
          <w:ilvl w:val="0"/>
          <w:numId w:val="7"/>
        </w:numPr>
        <w:jc w:val="both"/>
      </w:pPr>
      <w:r>
        <w:t>Лекарственные препараты,</w:t>
      </w:r>
    </w:p>
    <w:p w:rsidR="00E93CE4" w:rsidRDefault="00E93CE4" w:rsidP="00E93CE4">
      <w:pPr>
        <w:pStyle w:val="a4"/>
        <w:numPr>
          <w:ilvl w:val="0"/>
          <w:numId w:val="7"/>
        </w:numPr>
        <w:jc w:val="both"/>
      </w:pPr>
      <w:r>
        <w:t>Медикаментозные приборы,</w:t>
      </w:r>
    </w:p>
    <w:p w:rsidR="00E93CE4" w:rsidRDefault="00E93CE4" w:rsidP="00E93CE4">
      <w:pPr>
        <w:pStyle w:val="a4"/>
        <w:numPr>
          <w:ilvl w:val="0"/>
          <w:numId w:val="7"/>
        </w:numPr>
        <w:jc w:val="both"/>
      </w:pPr>
      <w:r>
        <w:t>Биологически активные добавки,</w:t>
      </w:r>
    </w:p>
    <w:p w:rsidR="00E93CE4" w:rsidRDefault="00E93CE4" w:rsidP="00E93CE4">
      <w:pPr>
        <w:pStyle w:val="a4"/>
        <w:numPr>
          <w:ilvl w:val="0"/>
          <w:numId w:val="7"/>
        </w:numPr>
        <w:jc w:val="both"/>
      </w:pPr>
      <w:r>
        <w:t>Травы,</w:t>
      </w:r>
    </w:p>
    <w:p w:rsidR="00E93CE4" w:rsidRDefault="00E93CE4" w:rsidP="00E93CE4">
      <w:pPr>
        <w:pStyle w:val="a4"/>
        <w:numPr>
          <w:ilvl w:val="0"/>
          <w:numId w:val="7"/>
        </w:numPr>
        <w:jc w:val="both"/>
      </w:pPr>
      <w:r>
        <w:t>Лечебная косметика,</w:t>
      </w:r>
    </w:p>
    <w:p w:rsidR="00E93CE4" w:rsidRDefault="00E93CE4" w:rsidP="00E93CE4">
      <w:pPr>
        <w:pStyle w:val="a4"/>
        <w:numPr>
          <w:ilvl w:val="0"/>
          <w:numId w:val="7"/>
        </w:numPr>
        <w:jc w:val="both"/>
      </w:pPr>
      <w:r>
        <w:t>Средства диагностики и гигиены,</w:t>
      </w:r>
    </w:p>
    <w:p w:rsidR="00A86920" w:rsidRDefault="00E93CE4" w:rsidP="00A86920">
      <w:pPr>
        <w:pStyle w:val="a4"/>
        <w:numPr>
          <w:ilvl w:val="0"/>
          <w:numId w:val="7"/>
        </w:numPr>
        <w:jc w:val="both"/>
      </w:pPr>
      <w:r>
        <w:t>Товары по уходу за детьми</w:t>
      </w:r>
      <w:r w:rsidR="00A86920">
        <w:t>.</w:t>
      </w:r>
    </w:p>
    <w:p w:rsidR="00796387" w:rsidRDefault="00796387" w:rsidP="00796387">
      <w:pPr>
        <w:pStyle w:val="a4"/>
        <w:jc w:val="both"/>
      </w:pPr>
      <w:r>
        <w:t xml:space="preserve">      Общий объем ассортимента составляет порядка 5 000 наименований.</w:t>
      </w:r>
      <w:r w:rsidR="00E53B29">
        <w:t xml:space="preserve"> Ассортиментная</w:t>
      </w:r>
      <w:r w:rsidR="00E53B29" w:rsidRPr="00E53B29">
        <w:t xml:space="preserve"> дол</w:t>
      </w:r>
      <w:r w:rsidR="00E53B29">
        <w:t>я</w:t>
      </w:r>
      <w:r w:rsidR="00E53B29" w:rsidRPr="00E53B29">
        <w:t xml:space="preserve"> </w:t>
      </w:r>
      <w:proofErr w:type="spellStart"/>
      <w:r w:rsidR="00E53B29" w:rsidRPr="00E53B29">
        <w:t>парафармацетивки</w:t>
      </w:r>
      <w:proofErr w:type="spellEnd"/>
      <w:r w:rsidR="00E53B29" w:rsidRPr="00E53B29">
        <w:t xml:space="preserve"> </w:t>
      </w:r>
      <w:r w:rsidR="00E53B29">
        <w:t>составляет</w:t>
      </w:r>
      <w:r w:rsidR="00E53B29" w:rsidRPr="00E53B29">
        <w:t xml:space="preserve"> </w:t>
      </w:r>
      <w:r w:rsidR="00E53B29">
        <w:t xml:space="preserve">порядка </w:t>
      </w:r>
      <w:r w:rsidR="00E53B29" w:rsidRPr="00E53B29">
        <w:t xml:space="preserve"> </w:t>
      </w:r>
      <w:r w:rsidR="00C9419F">
        <w:t>15</w:t>
      </w:r>
      <w:r w:rsidR="00E53B29" w:rsidRPr="00E53B29">
        <w:t>%.</w:t>
      </w:r>
    </w:p>
    <w:p w:rsidR="002A7B26" w:rsidRDefault="002A7B26" w:rsidP="00200652">
      <w:pPr>
        <w:pStyle w:val="a4"/>
        <w:jc w:val="both"/>
      </w:pPr>
      <w:r>
        <w:rPr>
          <w:noProof/>
        </w:rPr>
        <w:lastRenderedPageBreak/>
        <w:drawing>
          <wp:inline distT="0" distB="0" distL="0" distR="0">
            <wp:extent cx="5895367" cy="2344366"/>
            <wp:effectExtent l="1905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5C22" w:rsidRDefault="00165C22" w:rsidP="00796387">
      <w:pPr>
        <w:pStyle w:val="a4"/>
        <w:jc w:val="both"/>
      </w:pPr>
      <w:r>
        <w:t xml:space="preserve">    </w:t>
      </w:r>
      <w:r w:rsidR="00A86920">
        <w:t xml:space="preserve"> Как уже отмечалось</w:t>
      </w:r>
      <w:r>
        <w:t xml:space="preserve"> ранее</w:t>
      </w:r>
      <w:r w:rsidR="00A86920">
        <w:t xml:space="preserve"> одна из аптек (</w:t>
      </w:r>
      <w:proofErr w:type="spellStart"/>
      <w:r w:rsidR="00A86920">
        <w:t>ул.</w:t>
      </w:r>
      <w:r w:rsidR="00DA497E">
        <w:t>М.Горького</w:t>
      </w:r>
      <w:proofErr w:type="spellEnd"/>
      <w:r w:rsidR="00A86920">
        <w:t xml:space="preserve"> 46) имеет разрешение на реализацию сильнодействующих и ядовитых веществ, что соответствующим образом сказывается на обороте торговой точки. В рамках Проекта планируется получить аналогичные разрешения еще на три аптеки, целесообразность этого подтверждается проведенным внутренним опросом населения и непосредственным спросом потребителей.</w:t>
      </w:r>
    </w:p>
    <w:p w:rsidR="00A86920" w:rsidRDefault="00165C22" w:rsidP="00796387">
      <w:pPr>
        <w:pStyle w:val="a4"/>
        <w:jc w:val="both"/>
      </w:pPr>
      <w:r>
        <w:t xml:space="preserve">    </w:t>
      </w:r>
      <w:r w:rsidR="002B0FC8">
        <w:t xml:space="preserve"> Компания очень ответственно подходит к вопросу уровня качества мед препаратов</w:t>
      </w:r>
      <w:r w:rsidR="001E0B73">
        <w:t xml:space="preserve"> и максимального</w:t>
      </w:r>
      <w:r w:rsidR="002B0FC8">
        <w:t xml:space="preserve"> исключения риска получения контрафактной продукции, в </w:t>
      </w:r>
      <w:proofErr w:type="gramStart"/>
      <w:r w:rsidR="002B0FC8">
        <w:t>связи</w:t>
      </w:r>
      <w:proofErr w:type="gramEnd"/>
      <w:r>
        <w:t xml:space="preserve"> с чем</w:t>
      </w:r>
      <w:r w:rsidR="002B0FC8">
        <w:t xml:space="preserve"> ведет дела по поставкам только с проверенными компаниями, имеющими положительную деловую репутацию</w:t>
      </w:r>
      <w:r w:rsidR="001E0B73">
        <w:t xml:space="preserve"> на рынке</w:t>
      </w:r>
      <w:r w:rsidR="002B0FC8">
        <w:t>.</w:t>
      </w:r>
      <w:r w:rsidR="00D425BF">
        <w:t xml:space="preserve">   </w:t>
      </w:r>
    </w:p>
    <w:p w:rsidR="00D425BF" w:rsidRPr="002D1CF0" w:rsidRDefault="00D425BF" w:rsidP="00796387">
      <w:pPr>
        <w:pStyle w:val="a4"/>
        <w:jc w:val="both"/>
      </w:pPr>
      <w:r>
        <w:t xml:space="preserve">     </w:t>
      </w:r>
      <w:r w:rsidR="002D1CF0">
        <w:t xml:space="preserve">В последнее время заметна тенденция быстрого роста количества больных сахарным диабетом и онкологических больных, что в свою очередь, является фактором </w:t>
      </w:r>
      <w:proofErr w:type="gramStart"/>
      <w:r w:rsidR="002D1CF0">
        <w:t>стимулирующем</w:t>
      </w:r>
      <w:proofErr w:type="gramEnd"/>
      <w:r w:rsidR="002D1CF0">
        <w:t xml:space="preserve"> повышенный спрос на определенную группу преп</w:t>
      </w:r>
      <w:r w:rsidR="00165C22">
        <w:t xml:space="preserve">аратов и приборов. В связи с чем, в </w:t>
      </w:r>
      <w:r w:rsidR="002D1CF0">
        <w:t>Проект</w:t>
      </w:r>
      <w:r w:rsidR="00A27BFF">
        <w:t xml:space="preserve"> заложено увеличение доли указанного сегмента лекарственных средств на 35%.</w:t>
      </w:r>
    </w:p>
    <w:p w:rsidR="00C9209C" w:rsidRPr="00C9209C" w:rsidRDefault="00C9209C" w:rsidP="00A77EA4">
      <w:pPr>
        <w:pStyle w:val="a4"/>
        <w:jc w:val="both"/>
      </w:pPr>
      <w:r>
        <w:t xml:space="preserve">      В</w:t>
      </w:r>
      <w:r w:rsidRPr="00C9209C">
        <w:t xml:space="preserve"> структуре оборотного капитала аптечной </w:t>
      </w:r>
      <w:r w:rsidR="001F7B89">
        <w:t>сети</w:t>
      </w:r>
      <w:r w:rsidRPr="00C9209C">
        <w:t xml:space="preserve"> наибольший удельный вес занимают </w:t>
      </w:r>
    </w:p>
    <w:p w:rsidR="001F7B89" w:rsidRDefault="001F7B89" w:rsidP="001F7B89">
      <w:pPr>
        <w:pStyle w:val="a4"/>
        <w:jc w:val="both"/>
      </w:pPr>
      <w:r>
        <w:t xml:space="preserve">     Для оптимизации работы и устранения рисков возникновения дефицита или профицита, Компания разделяет товарные запасы </w:t>
      </w:r>
      <w:proofErr w:type="gramStart"/>
      <w:r>
        <w:t>на</w:t>
      </w:r>
      <w:proofErr w:type="gramEnd"/>
      <w:r>
        <w:t>:</w:t>
      </w:r>
    </w:p>
    <w:p w:rsidR="001F7B89" w:rsidRDefault="001F7B89" w:rsidP="001F7B89">
      <w:pPr>
        <w:pStyle w:val="a4"/>
      </w:pPr>
      <w:r>
        <w:t>1)</w:t>
      </w:r>
      <w:r>
        <w:tab/>
        <w:t>товары, имеющиеся в наличии в аптеке;</w:t>
      </w:r>
    </w:p>
    <w:p w:rsidR="001F7B89" w:rsidRDefault="001F7B89" w:rsidP="001F7B89">
      <w:pPr>
        <w:pStyle w:val="a4"/>
      </w:pPr>
      <w:r>
        <w:t>2)</w:t>
      </w:r>
      <w:r>
        <w:tab/>
        <w:t>товары, закупленные, оплаченные и оставленные на ответственном хранении у поставщиков;</w:t>
      </w:r>
    </w:p>
    <w:p w:rsidR="001F7B89" w:rsidRDefault="001F7B89" w:rsidP="001F7B89">
      <w:pPr>
        <w:pStyle w:val="a4"/>
      </w:pPr>
      <w:r>
        <w:t>3)</w:t>
      </w:r>
      <w:r>
        <w:tab/>
        <w:t>товары, принятые на комиссию и не проданные на дату наблюдения;</w:t>
      </w:r>
    </w:p>
    <w:p w:rsidR="001F7B89" w:rsidRDefault="001F7B89" w:rsidP="001F7B89">
      <w:pPr>
        <w:pStyle w:val="a4"/>
      </w:pPr>
      <w:r>
        <w:t>4)</w:t>
      </w:r>
      <w:r>
        <w:tab/>
        <w:t>товары в пути;</w:t>
      </w:r>
    </w:p>
    <w:p w:rsidR="001F7B89" w:rsidRDefault="001F7B89" w:rsidP="001F7B89">
      <w:pPr>
        <w:pStyle w:val="a4"/>
      </w:pPr>
      <w:r>
        <w:t>5)</w:t>
      </w:r>
      <w:r>
        <w:tab/>
        <w:t>тара всех видов под товаром и порожняя.</w:t>
      </w:r>
    </w:p>
    <w:p w:rsidR="001F7B89" w:rsidRDefault="001F7B89" w:rsidP="001F7B89">
      <w:pPr>
        <w:pStyle w:val="a4"/>
        <w:jc w:val="both"/>
      </w:pPr>
      <w:r>
        <w:t xml:space="preserve">        Необходимость создания товарных запасов Компания обусловливает следующими факторами:</w:t>
      </w:r>
    </w:p>
    <w:p w:rsidR="001F7B89" w:rsidRDefault="001F7B89" w:rsidP="00637F84">
      <w:pPr>
        <w:pStyle w:val="a4"/>
        <w:numPr>
          <w:ilvl w:val="0"/>
          <w:numId w:val="9"/>
        </w:numPr>
        <w:jc w:val="both"/>
      </w:pPr>
      <w:r>
        <w:tab/>
        <w:t>асинхронностью изменений спроса и предложения на фармацевтическом рынке;</w:t>
      </w:r>
    </w:p>
    <w:p w:rsidR="001F7B89" w:rsidRDefault="001F7B89" w:rsidP="00637F84">
      <w:pPr>
        <w:pStyle w:val="a4"/>
        <w:numPr>
          <w:ilvl w:val="0"/>
          <w:numId w:val="9"/>
        </w:numPr>
        <w:jc w:val="both"/>
      </w:pPr>
      <w:r>
        <w:tab/>
        <w:t>дискретностью процесса производства при относительно непрерывном потреблении или, наоборот, непрерывностью производства при дискретном характере потребления;</w:t>
      </w:r>
    </w:p>
    <w:p w:rsidR="001F7B89" w:rsidRDefault="001F7B89" w:rsidP="00637F84">
      <w:pPr>
        <w:pStyle w:val="a4"/>
        <w:numPr>
          <w:ilvl w:val="0"/>
          <w:numId w:val="9"/>
        </w:numPr>
        <w:jc w:val="both"/>
      </w:pPr>
      <w:r>
        <w:tab/>
        <w:t>наличием случайных колебаний спроса и предложения и др.</w:t>
      </w:r>
    </w:p>
    <w:p w:rsidR="001F7B89" w:rsidRDefault="001F7B89" w:rsidP="001F7B89">
      <w:pPr>
        <w:pStyle w:val="a4"/>
        <w:jc w:val="both"/>
      </w:pPr>
      <w:r>
        <w:t>Мотивами для создания товарных запасов являются:</w:t>
      </w:r>
    </w:p>
    <w:p w:rsidR="001F7B89" w:rsidRDefault="001F7B89" w:rsidP="00637F84">
      <w:pPr>
        <w:pStyle w:val="a4"/>
        <w:numPr>
          <w:ilvl w:val="0"/>
          <w:numId w:val="8"/>
        </w:numPr>
        <w:jc w:val="both"/>
      </w:pPr>
      <w:r>
        <w:tab/>
      </w:r>
      <w:proofErr w:type="gramStart"/>
      <w:r>
        <w:t>необходимость совершения торговых операций (торговые операции совершаются каждый день, а если между поставками существует интервал, в аптеке должен быть запас товаров.</w:t>
      </w:r>
      <w:proofErr w:type="gramEnd"/>
      <w:r>
        <w:t xml:space="preserve"> </w:t>
      </w:r>
      <w:proofErr w:type="gramStart"/>
      <w:r>
        <w:t xml:space="preserve">При маленьких размерах запасов аптека не сможет поддерживать прогнозируемый объем сбыта, полностью не удовлетворяется потребность населения, при наличии больших запасов увеличиваются издержки по </w:t>
      </w:r>
      <w:r>
        <w:lastRenderedPageBreak/>
        <w:t>хранению товаров, уменьшается прибыль, замедляется оборачиваемость, замораживается капитал, вложенный в его закупку);</w:t>
      </w:r>
      <w:proofErr w:type="gramEnd"/>
    </w:p>
    <w:p w:rsidR="001F7B89" w:rsidRDefault="001F7B89" w:rsidP="00637F84">
      <w:pPr>
        <w:pStyle w:val="a4"/>
        <w:numPr>
          <w:ilvl w:val="0"/>
          <w:numId w:val="8"/>
        </w:numPr>
      </w:pPr>
      <w:r>
        <w:tab/>
        <w:t>предосторожность (спрос может изменяться под воздействием случайных факторов, чтоб избежать этих случайностей в аптеке должен быть определенный запас и его надо пополнять);</w:t>
      </w:r>
    </w:p>
    <w:p w:rsidR="00C9209C" w:rsidRDefault="001F7B89" w:rsidP="00637F84">
      <w:pPr>
        <w:pStyle w:val="a4"/>
        <w:numPr>
          <w:ilvl w:val="0"/>
          <w:numId w:val="8"/>
        </w:numPr>
      </w:pPr>
      <w:r>
        <w:tab/>
      </w:r>
      <w:proofErr w:type="gramStart"/>
      <w:r>
        <w:t>получение прибыли (Величина валовой и чистой прибыли находится в прямой зависимости от объема реализации.</w:t>
      </w:r>
      <w:proofErr w:type="gramEnd"/>
      <w:r>
        <w:t xml:space="preserve"> </w:t>
      </w:r>
      <w:proofErr w:type="gramStart"/>
      <w:r>
        <w:t>Последний же, в свою очередь, определяется структурой товарных запасов, соответствием их спросу населения, а также оборачиваемостью в течение изучаемого периода).</w:t>
      </w:r>
      <w:proofErr w:type="gramEnd"/>
    </w:p>
    <w:p w:rsidR="00637F84" w:rsidRDefault="00637F84" w:rsidP="00637F84">
      <w:pPr>
        <w:pStyle w:val="a4"/>
        <w:ind w:left="720"/>
      </w:pPr>
    </w:p>
    <w:bookmarkEnd w:id="0"/>
    <w:p w:rsidR="00DA5B03" w:rsidRDefault="00DA5B03" w:rsidP="00DA5B03">
      <w:pPr>
        <w:jc w:val="center"/>
        <w:rPr>
          <w:sz w:val="52"/>
          <w:szCs w:val="52"/>
        </w:rPr>
      </w:pPr>
    </w:p>
    <w:p w:rsidR="00984BF2" w:rsidRDefault="00984BF2" w:rsidP="00DA5B03">
      <w:pPr>
        <w:jc w:val="center"/>
        <w:rPr>
          <w:sz w:val="52"/>
          <w:szCs w:val="52"/>
        </w:rPr>
      </w:pPr>
    </w:p>
    <w:p w:rsidR="00984BF2" w:rsidRDefault="00984BF2" w:rsidP="00DA5B03">
      <w:pPr>
        <w:jc w:val="center"/>
        <w:rPr>
          <w:sz w:val="52"/>
          <w:szCs w:val="52"/>
        </w:rPr>
      </w:pPr>
    </w:p>
    <w:p w:rsidR="00984BF2" w:rsidRDefault="00984BF2" w:rsidP="00DA5B03">
      <w:pPr>
        <w:jc w:val="center"/>
        <w:rPr>
          <w:sz w:val="52"/>
          <w:szCs w:val="52"/>
        </w:rPr>
      </w:pPr>
    </w:p>
    <w:p w:rsidR="00984BF2" w:rsidRDefault="00984BF2" w:rsidP="00DA5B03">
      <w:pPr>
        <w:jc w:val="center"/>
        <w:rPr>
          <w:sz w:val="52"/>
          <w:szCs w:val="52"/>
        </w:rPr>
      </w:pPr>
    </w:p>
    <w:p w:rsidR="00984BF2" w:rsidRDefault="00984BF2" w:rsidP="00DA5B03">
      <w:pPr>
        <w:jc w:val="center"/>
        <w:rPr>
          <w:sz w:val="52"/>
          <w:szCs w:val="52"/>
        </w:rPr>
      </w:pPr>
    </w:p>
    <w:p w:rsidR="00984BF2" w:rsidRDefault="00984BF2" w:rsidP="00DA5B03">
      <w:pPr>
        <w:jc w:val="center"/>
        <w:rPr>
          <w:sz w:val="52"/>
          <w:szCs w:val="52"/>
        </w:rPr>
      </w:pPr>
    </w:p>
    <w:p w:rsidR="00984BF2" w:rsidRDefault="00984BF2" w:rsidP="00DA5B03">
      <w:pPr>
        <w:jc w:val="center"/>
        <w:rPr>
          <w:sz w:val="52"/>
          <w:szCs w:val="52"/>
        </w:rPr>
      </w:pPr>
    </w:p>
    <w:p w:rsidR="00984BF2" w:rsidRDefault="00984BF2" w:rsidP="00DA5B03">
      <w:pPr>
        <w:jc w:val="center"/>
        <w:rPr>
          <w:sz w:val="52"/>
          <w:szCs w:val="52"/>
        </w:rPr>
      </w:pPr>
    </w:p>
    <w:p w:rsidR="00A06126" w:rsidRDefault="00A06126" w:rsidP="00DA5B03">
      <w:pPr>
        <w:jc w:val="center"/>
        <w:rPr>
          <w:sz w:val="52"/>
          <w:szCs w:val="52"/>
        </w:rPr>
      </w:pPr>
    </w:p>
    <w:p w:rsidR="006D07AC" w:rsidRDefault="006D07AC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A77EA4" w:rsidRDefault="00A77EA4" w:rsidP="00DA5B03">
      <w:pPr>
        <w:jc w:val="center"/>
      </w:pPr>
    </w:p>
    <w:p w:rsidR="00002FDF" w:rsidRDefault="00002FDF" w:rsidP="00DA5B03">
      <w:pPr>
        <w:jc w:val="center"/>
      </w:pPr>
    </w:p>
    <w:p w:rsidR="00A77EA4" w:rsidRDefault="00A77EA4" w:rsidP="00DA5B03">
      <w:pPr>
        <w:jc w:val="center"/>
      </w:pPr>
    </w:p>
    <w:p w:rsidR="00A77EA4" w:rsidRPr="006D07AC" w:rsidRDefault="00A77EA4" w:rsidP="00DA5B03">
      <w:pPr>
        <w:jc w:val="center"/>
      </w:pPr>
    </w:p>
    <w:p w:rsidR="00DA5B03" w:rsidRPr="00F53DC5" w:rsidRDefault="00DA5B03" w:rsidP="00DA5B03">
      <w:pPr>
        <w:pStyle w:val="a3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F53DC5">
        <w:rPr>
          <w:b/>
          <w:sz w:val="32"/>
          <w:szCs w:val="32"/>
          <w:u w:val="single"/>
        </w:rPr>
        <w:lastRenderedPageBreak/>
        <w:t>ПЛАНИРОВАНИЕ ПРОЦЕССА РЕАЛИЗАЦИИ ПРОЕКТА</w:t>
      </w:r>
    </w:p>
    <w:p w:rsidR="00DA5B03" w:rsidRDefault="00DA5B03" w:rsidP="00DA5B03">
      <w:pPr>
        <w:pStyle w:val="a4"/>
      </w:pPr>
    </w:p>
    <w:p w:rsidR="00DA5B03" w:rsidRDefault="00DA5B03" w:rsidP="00DA5B03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ЭТАПЫ И СРОК РЕАЛИЗАЦИИ ПРОЕКТА, </w:t>
      </w:r>
    </w:p>
    <w:p w:rsidR="00D71B91" w:rsidRDefault="007E4844" w:rsidP="007E4844">
      <w:pPr>
        <w:jc w:val="both"/>
      </w:pPr>
      <w:r>
        <w:t xml:space="preserve">      Данный проект составлен с расчетом на пять лет. Соответственно для удобства финансовых проектировок данный временной отрезок был поделен на пять сезонов</w:t>
      </w:r>
      <w:r w:rsidR="00984BF2">
        <w:t xml:space="preserve"> (года)</w:t>
      </w:r>
      <w:r>
        <w:t xml:space="preserve">, которые в свою очередь разделены на </w:t>
      </w:r>
      <w:r w:rsidR="00574050">
        <w:t xml:space="preserve">20 </w:t>
      </w:r>
      <w:r>
        <w:t>этап</w:t>
      </w:r>
      <w:r w:rsidR="00574050">
        <w:t>ов</w:t>
      </w:r>
      <w:r w:rsidR="00984BF2">
        <w:t xml:space="preserve"> (квартал</w:t>
      </w:r>
      <w:r w:rsidR="00574050">
        <w:t>ы</w:t>
      </w:r>
      <w:r w:rsidR="00984BF2">
        <w:t>):</w:t>
      </w:r>
    </w:p>
    <w:tbl>
      <w:tblPr>
        <w:tblW w:w="944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550"/>
      </w:tblGrid>
      <w:tr w:rsidR="000D3F13" w:rsidRPr="000D3F13" w:rsidTr="00183096">
        <w:tc>
          <w:tcPr>
            <w:tcW w:w="4897" w:type="dxa"/>
            <w:shd w:val="clear" w:color="auto" w:fill="7F7F7F" w:themeFill="text1" w:themeFillTint="80"/>
          </w:tcPr>
          <w:p w:rsidR="000D3F13" w:rsidRPr="000D3F13" w:rsidRDefault="000D3F13" w:rsidP="00183096">
            <w:pPr>
              <w:jc w:val="center"/>
              <w:rPr>
                <w:b/>
                <w:i/>
                <w:color w:val="FFFFFF"/>
              </w:rPr>
            </w:pPr>
            <w:r w:rsidRPr="000D3F13">
              <w:rPr>
                <w:b/>
                <w:i/>
                <w:color w:val="FFFFFF" w:themeColor="background1"/>
              </w:rPr>
              <w:t>ЭТАП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D3F13" w:rsidRPr="000D3F13" w:rsidRDefault="000D3F13" w:rsidP="00183096">
            <w:pPr>
              <w:jc w:val="center"/>
              <w:rPr>
                <w:b/>
                <w:i/>
                <w:color w:val="FFFFFF"/>
              </w:rPr>
            </w:pPr>
            <w:r w:rsidRPr="000D3F13">
              <w:rPr>
                <w:b/>
                <w:i/>
                <w:color w:val="FFFFFF" w:themeColor="background1"/>
              </w:rPr>
              <w:t>КАЛЕНДАРНЫЙ ПЕРИОД</w:t>
            </w:r>
          </w:p>
        </w:tc>
      </w:tr>
      <w:tr w:rsidR="002B6868" w:rsidRPr="000D3F13" w:rsidTr="002B6868">
        <w:tc>
          <w:tcPr>
            <w:tcW w:w="9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6868" w:rsidRPr="000D3F13" w:rsidRDefault="002B6868" w:rsidP="00183096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0D3F13">
              <w:rPr>
                <w:b/>
                <w:bCs/>
                <w:i/>
                <w:iCs/>
                <w:color w:val="FFFFFF" w:themeColor="background1"/>
              </w:rPr>
              <w:t>1 СЕЗОН</w:t>
            </w:r>
            <w:r w:rsidR="001C22F4">
              <w:rPr>
                <w:b/>
                <w:bCs/>
                <w:i/>
                <w:iCs/>
                <w:color w:val="FFFFFF" w:themeColor="background1"/>
              </w:rPr>
              <w:t xml:space="preserve"> (2013 год)</w:t>
            </w:r>
          </w:p>
        </w:tc>
      </w:tr>
      <w:tr w:rsidR="002B6868" w:rsidTr="002B6868">
        <w:tc>
          <w:tcPr>
            <w:tcW w:w="4897" w:type="dxa"/>
            <w:shd w:val="solid" w:color="C0C0C0" w:fill="FFFFFF"/>
          </w:tcPr>
          <w:p w:rsidR="002B6868" w:rsidRDefault="002B6868" w:rsidP="00183096">
            <w:pPr>
              <w:jc w:val="center"/>
            </w:pPr>
            <w:r>
              <w:t>1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solid" w:color="C0C0C0" w:fill="FFFFFF"/>
          </w:tcPr>
          <w:p w:rsidR="002B6868" w:rsidRDefault="002B6868" w:rsidP="002B6868">
            <w:pPr>
              <w:jc w:val="center"/>
            </w:pPr>
            <w:r>
              <w:t>01.01.2013-31.03.2013</w:t>
            </w:r>
          </w:p>
        </w:tc>
      </w:tr>
      <w:tr w:rsidR="002B6868" w:rsidTr="002B6868">
        <w:tc>
          <w:tcPr>
            <w:tcW w:w="4897" w:type="dxa"/>
            <w:shd w:val="clear" w:color="auto" w:fill="FFFFFF" w:themeFill="background1"/>
          </w:tcPr>
          <w:p w:rsidR="002B6868" w:rsidRDefault="002B6868" w:rsidP="00183096">
            <w:pPr>
              <w:jc w:val="center"/>
            </w:pPr>
            <w:r>
              <w:t>2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6868" w:rsidRDefault="002B6868" w:rsidP="002B6868">
            <w:pPr>
              <w:jc w:val="center"/>
            </w:pPr>
            <w:r>
              <w:t>01.04.2013-30.06.2013</w:t>
            </w:r>
          </w:p>
        </w:tc>
      </w:tr>
      <w:tr w:rsidR="002B6868" w:rsidTr="002B6868">
        <w:tc>
          <w:tcPr>
            <w:tcW w:w="4897" w:type="dxa"/>
            <w:shd w:val="solid" w:color="C0C0C0" w:fill="FFFFFF"/>
          </w:tcPr>
          <w:p w:rsidR="002B6868" w:rsidRDefault="002B6868" w:rsidP="00183096">
            <w:pPr>
              <w:jc w:val="center"/>
            </w:pPr>
            <w:r>
              <w:t>3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solid" w:color="C0C0C0" w:fill="FFFFFF"/>
          </w:tcPr>
          <w:p w:rsidR="002B6868" w:rsidRDefault="002B6868" w:rsidP="002B6868">
            <w:pPr>
              <w:jc w:val="center"/>
            </w:pPr>
            <w:r>
              <w:t>01.07.2013-30.09.2013</w:t>
            </w:r>
          </w:p>
        </w:tc>
      </w:tr>
      <w:tr w:rsidR="002B6868" w:rsidTr="002B6868">
        <w:tc>
          <w:tcPr>
            <w:tcW w:w="4897" w:type="dxa"/>
            <w:shd w:val="clear" w:color="auto" w:fill="FFFFFF" w:themeFill="background1"/>
          </w:tcPr>
          <w:p w:rsidR="002B6868" w:rsidRDefault="002B6868" w:rsidP="00183096">
            <w:pPr>
              <w:jc w:val="center"/>
            </w:pPr>
            <w:r>
              <w:t>4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6868" w:rsidRDefault="002B6868" w:rsidP="002B6868">
            <w:pPr>
              <w:jc w:val="center"/>
            </w:pPr>
            <w:r>
              <w:t>01.10.2013-31.12.2013</w:t>
            </w:r>
          </w:p>
        </w:tc>
      </w:tr>
      <w:tr w:rsidR="002B6868" w:rsidRPr="00257A79" w:rsidTr="00183096">
        <w:tc>
          <w:tcPr>
            <w:tcW w:w="9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6868" w:rsidRPr="00734CE6" w:rsidRDefault="002B6868" w:rsidP="00183096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2</w:t>
            </w:r>
            <w:r w:rsidRPr="00734CE6">
              <w:rPr>
                <w:b/>
                <w:bCs/>
                <w:i/>
                <w:iCs/>
                <w:color w:val="FFFFFF" w:themeColor="background1"/>
              </w:rPr>
              <w:t xml:space="preserve"> СЕЗОН</w:t>
            </w:r>
            <w:r w:rsidR="001C22F4">
              <w:rPr>
                <w:b/>
                <w:bCs/>
                <w:i/>
                <w:iCs/>
                <w:color w:val="FFFFFF" w:themeColor="background1"/>
              </w:rPr>
              <w:t xml:space="preserve"> (2014 год)</w:t>
            </w:r>
          </w:p>
        </w:tc>
      </w:tr>
      <w:tr w:rsidR="002B6868" w:rsidTr="00183096">
        <w:tc>
          <w:tcPr>
            <w:tcW w:w="4897" w:type="dxa"/>
            <w:shd w:val="solid" w:color="C0C0C0" w:fill="FFFFFF"/>
          </w:tcPr>
          <w:p w:rsidR="002B6868" w:rsidRDefault="00CE3590" w:rsidP="00183096">
            <w:pPr>
              <w:jc w:val="center"/>
            </w:pPr>
            <w:r>
              <w:t>5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solid" w:color="C0C0C0" w:fill="FFFFFF"/>
          </w:tcPr>
          <w:p w:rsidR="002B6868" w:rsidRDefault="002B6868" w:rsidP="00183096">
            <w:pPr>
              <w:jc w:val="center"/>
            </w:pPr>
            <w:r>
              <w:t>01.01.2014-31.03.2014</w:t>
            </w:r>
          </w:p>
        </w:tc>
      </w:tr>
      <w:tr w:rsidR="002B6868" w:rsidTr="00183096">
        <w:tc>
          <w:tcPr>
            <w:tcW w:w="4897" w:type="dxa"/>
            <w:shd w:val="clear" w:color="auto" w:fill="FFFFFF" w:themeFill="background1"/>
          </w:tcPr>
          <w:p w:rsidR="002B6868" w:rsidRDefault="00CE3590" w:rsidP="00183096">
            <w:pPr>
              <w:jc w:val="center"/>
            </w:pPr>
            <w:r>
              <w:t>6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6868" w:rsidRDefault="002B6868" w:rsidP="00183096">
            <w:pPr>
              <w:jc w:val="center"/>
            </w:pPr>
            <w:r>
              <w:t>01.04.2014-30.06.2014</w:t>
            </w:r>
          </w:p>
        </w:tc>
      </w:tr>
      <w:tr w:rsidR="002B6868" w:rsidTr="00183096">
        <w:tc>
          <w:tcPr>
            <w:tcW w:w="4897" w:type="dxa"/>
            <w:shd w:val="solid" w:color="C0C0C0" w:fill="FFFFFF"/>
          </w:tcPr>
          <w:p w:rsidR="002B6868" w:rsidRDefault="00CE3590" w:rsidP="00183096">
            <w:pPr>
              <w:jc w:val="center"/>
            </w:pPr>
            <w:r>
              <w:t>7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solid" w:color="C0C0C0" w:fill="FFFFFF"/>
          </w:tcPr>
          <w:p w:rsidR="002B6868" w:rsidRDefault="002B6868" w:rsidP="00183096">
            <w:pPr>
              <w:jc w:val="center"/>
            </w:pPr>
            <w:r>
              <w:t>01.07.2014-30.09.2014</w:t>
            </w:r>
          </w:p>
        </w:tc>
      </w:tr>
      <w:tr w:rsidR="002B6868" w:rsidTr="00183096">
        <w:tc>
          <w:tcPr>
            <w:tcW w:w="4897" w:type="dxa"/>
            <w:shd w:val="clear" w:color="auto" w:fill="FFFFFF" w:themeFill="background1"/>
          </w:tcPr>
          <w:p w:rsidR="002B6868" w:rsidRDefault="00CE3590" w:rsidP="00183096">
            <w:pPr>
              <w:jc w:val="center"/>
            </w:pPr>
            <w:r>
              <w:t>8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6868" w:rsidRDefault="002B6868" w:rsidP="00183096">
            <w:pPr>
              <w:jc w:val="center"/>
            </w:pPr>
            <w:r>
              <w:t>01.10.2014-31.12.2014</w:t>
            </w:r>
          </w:p>
        </w:tc>
      </w:tr>
      <w:tr w:rsidR="002B6868" w:rsidRPr="00257A79" w:rsidTr="00183096">
        <w:tc>
          <w:tcPr>
            <w:tcW w:w="9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6868" w:rsidRPr="00734CE6" w:rsidRDefault="002B6868" w:rsidP="00183096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3</w:t>
            </w:r>
            <w:r w:rsidRPr="00734CE6">
              <w:rPr>
                <w:b/>
                <w:bCs/>
                <w:i/>
                <w:iCs/>
                <w:color w:val="FFFFFF" w:themeColor="background1"/>
              </w:rPr>
              <w:t xml:space="preserve"> СЕЗОН</w:t>
            </w:r>
            <w:r w:rsidR="001C22F4">
              <w:rPr>
                <w:b/>
                <w:bCs/>
                <w:i/>
                <w:iCs/>
                <w:color w:val="FFFFFF" w:themeColor="background1"/>
              </w:rPr>
              <w:t xml:space="preserve"> (2015 год)</w:t>
            </w:r>
          </w:p>
        </w:tc>
      </w:tr>
      <w:tr w:rsidR="002B6868" w:rsidTr="00183096">
        <w:tc>
          <w:tcPr>
            <w:tcW w:w="4897" w:type="dxa"/>
            <w:shd w:val="solid" w:color="C0C0C0" w:fill="FFFFFF"/>
          </w:tcPr>
          <w:p w:rsidR="002B6868" w:rsidRDefault="00CE3590" w:rsidP="00183096">
            <w:pPr>
              <w:jc w:val="center"/>
            </w:pPr>
            <w:r>
              <w:t>9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solid" w:color="C0C0C0" w:fill="FFFFFF"/>
          </w:tcPr>
          <w:p w:rsidR="002B6868" w:rsidRDefault="002B6868" w:rsidP="00183096">
            <w:pPr>
              <w:jc w:val="center"/>
            </w:pPr>
            <w:r>
              <w:t>01.01.2015-31.03.2015</w:t>
            </w:r>
          </w:p>
        </w:tc>
      </w:tr>
      <w:tr w:rsidR="002B6868" w:rsidTr="00183096">
        <w:tc>
          <w:tcPr>
            <w:tcW w:w="4897" w:type="dxa"/>
            <w:shd w:val="clear" w:color="auto" w:fill="FFFFFF" w:themeFill="background1"/>
          </w:tcPr>
          <w:p w:rsidR="002B6868" w:rsidRDefault="00CE3590" w:rsidP="00183096">
            <w:pPr>
              <w:jc w:val="center"/>
            </w:pPr>
            <w:r>
              <w:t>10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6868" w:rsidRDefault="002B6868" w:rsidP="00183096">
            <w:pPr>
              <w:jc w:val="center"/>
            </w:pPr>
            <w:r>
              <w:t>01.04.2015-30.06.2015</w:t>
            </w:r>
          </w:p>
        </w:tc>
      </w:tr>
      <w:tr w:rsidR="002B6868" w:rsidTr="00183096">
        <w:tc>
          <w:tcPr>
            <w:tcW w:w="4897" w:type="dxa"/>
            <w:shd w:val="solid" w:color="C0C0C0" w:fill="FFFFFF"/>
          </w:tcPr>
          <w:p w:rsidR="002B6868" w:rsidRDefault="00CE3590" w:rsidP="00183096">
            <w:pPr>
              <w:jc w:val="center"/>
            </w:pPr>
            <w:r>
              <w:t>11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solid" w:color="C0C0C0" w:fill="FFFFFF"/>
          </w:tcPr>
          <w:p w:rsidR="002B6868" w:rsidRDefault="002B6868" w:rsidP="00183096">
            <w:pPr>
              <w:jc w:val="center"/>
            </w:pPr>
            <w:r>
              <w:t>01.07.2015-30.09.2015</w:t>
            </w:r>
          </w:p>
        </w:tc>
      </w:tr>
      <w:tr w:rsidR="002B6868" w:rsidTr="00183096">
        <w:tc>
          <w:tcPr>
            <w:tcW w:w="4897" w:type="dxa"/>
            <w:shd w:val="clear" w:color="auto" w:fill="FFFFFF" w:themeFill="background1"/>
          </w:tcPr>
          <w:p w:rsidR="002B6868" w:rsidRDefault="00CE3590" w:rsidP="00183096">
            <w:pPr>
              <w:jc w:val="center"/>
            </w:pPr>
            <w:r>
              <w:t>12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6868" w:rsidRDefault="002B6868" w:rsidP="00183096">
            <w:pPr>
              <w:jc w:val="center"/>
            </w:pPr>
            <w:r>
              <w:t>01.10.2015-31.12.2015</w:t>
            </w:r>
          </w:p>
        </w:tc>
      </w:tr>
      <w:tr w:rsidR="002B6868" w:rsidRPr="00257A79" w:rsidTr="00183096">
        <w:tc>
          <w:tcPr>
            <w:tcW w:w="9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6868" w:rsidRPr="00734CE6" w:rsidRDefault="002B6868" w:rsidP="00183096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4</w:t>
            </w:r>
            <w:r w:rsidRPr="00734CE6">
              <w:rPr>
                <w:b/>
                <w:bCs/>
                <w:i/>
                <w:iCs/>
                <w:color w:val="FFFFFF" w:themeColor="background1"/>
              </w:rPr>
              <w:t xml:space="preserve"> СЕЗОН</w:t>
            </w:r>
            <w:r w:rsidR="001C22F4">
              <w:rPr>
                <w:b/>
                <w:bCs/>
                <w:i/>
                <w:iCs/>
                <w:color w:val="FFFFFF" w:themeColor="background1"/>
              </w:rPr>
              <w:t xml:space="preserve"> (2016 год)</w:t>
            </w:r>
          </w:p>
        </w:tc>
      </w:tr>
      <w:tr w:rsidR="002B6868" w:rsidTr="00183096">
        <w:tc>
          <w:tcPr>
            <w:tcW w:w="4897" w:type="dxa"/>
            <w:shd w:val="solid" w:color="C0C0C0" w:fill="FFFFFF"/>
          </w:tcPr>
          <w:p w:rsidR="002B6868" w:rsidRDefault="00CE3590" w:rsidP="00183096">
            <w:pPr>
              <w:jc w:val="center"/>
            </w:pPr>
            <w:r>
              <w:t>13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solid" w:color="C0C0C0" w:fill="FFFFFF"/>
          </w:tcPr>
          <w:p w:rsidR="002B6868" w:rsidRDefault="002B6868" w:rsidP="00183096">
            <w:pPr>
              <w:jc w:val="center"/>
            </w:pPr>
            <w:r>
              <w:t>01.01.2016-31.03.2016</w:t>
            </w:r>
          </w:p>
        </w:tc>
      </w:tr>
      <w:tr w:rsidR="002B6868" w:rsidTr="00183096">
        <w:tc>
          <w:tcPr>
            <w:tcW w:w="4897" w:type="dxa"/>
            <w:shd w:val="clear" w:color="auto" w:fill="FFFFFF" w:themeFill="background1"/>
          </w:tcPr>
          <w:p w:rsidR="002B6868" w:rsidRDefault="00CE3590" w:rsidP="00183096">
            <w:pPr>
              <w:jc w:val="center"/>
            </w:pPr>
            <w:r>
              <w:t>14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6868" w:rsidRDefault="002B6868" w:rsidP="00183096">
            <w:pPr>
              <w:jc w:val="center"/>
            </w:pPr>
            <w:r>
              <w:t>01.04.2016-30.06.2016</w:t>
            </w:r>
          </w:p>
        </w:tc>
      </w:tr>
      <w:tr w:rsidR="002B6868" w:rsidTr="00183096">
        <w:tc>
          <w:tcPr>
            <w:tcW w:w="4897" w:type="dxa"/>
            <w:shd w:val="solid" w:color="C0C0C0" w:fill="FFFFFF"/>
          </w:tcPr>
          <w:p w:rsidR="002B6868" w:rsidRDefault="00CE3590" w:rsidP="00183096">
            <w:pPr>
              <w:jc w:val="center"/>
            </w:pPr>
            <w:r>
              <w:t>15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solid" w:color="C0C0C0" w:fill="FFFFFF"/>
          </w:tcPr>
          <w:p w:rsidR="002B6868" w:rsidRDefault="002B6868" w:rsidP="00183096">
            <w:pPr>
              <w:jc w:val="center"/>
            </w:pPr>
            <w:r>
              <w:t>01.07.2016-30.09.2016</w:t>
            </w:r>
          </w:p>
        </w:tc>
      </w:tr>
      <w:tr w:rsidR="002B6868" w:rsidTr="00183096">
        <w:tc>
          <w:tcPr>
            <w:tcW w:w="4897" w:type="dxa"/>
            <w:shd w:val="clear" w:color="auto" w:fill="FFFFFF" w:themeFill="background1"/>
          </w:tcPr>
          <w:p w:rsidR="002B6868" w:rsidRDefault="00CE3590" w:rsidP="00183096">
            <w:pPr>
              <w:jc w:val="center"/>
            </w:pPr>
            <w:r>
              <w:t>16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6868" w:rsidRDefault="002B6868" w:rsidP="00183096">
            <w:pPr>
              <w:jc w:val="center"/>
            </w:pPr>
            <w:r>
              <w:t>01.10.2016-31.12.2016</w:t>
            </w:r>
          </w:p>
        </w:tc>
      </w:tr>
      <w:tr w:rsidR="002B6868" w:rsidRPr="00257A79" w:rsidTr="00183096">
        <w:tc>
          <w:tcPr>
            <w:tcW w:w="9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6868" w:rsidRPr="00734CE6" w:rsidRDefault="002B6868" w:rsidP="00183096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5</w:t>
            </w:r>
            <w:r w:rsidRPr="00734CE6">
              <w:rPr>
                <w:b/>
                <w:bCs/>
                <w:i/>
                <w:iCs/>
                <w:color w:val="FFFFFF" w:themeColor="background1"/>
              </w:rPr>
              <w:t xml:space="preserve"> СЕЗОН</w:t>
            </w:r>
            <w:r w:rsidR="001C22F4">
              <w:rPr>
                <w:b/>
                <w:bCs/>
                <w:i/>
                <w:iCs/>
                <w:color w:val="FFFFFF" w:themeColor="background1"/>
              </w:rPr>
              <w:t xml:space="preserve"> (2017 год)</w:t>
            </w:r>
          </w:p>
        </w:tc>
      </w:tr>
      <w:tr w:rsidR="002B6868" w:rsidTr="00183096">
        <w:tc>
          <w:tcPr>
            <w:tcW w:w="4897" w:type="dxa"/>
            <w:shd w:val="solid" w:color="C0C0C0" w:fill="FFFFFF"/>
          </w:tcPr>
          <w:p w:rsidR="002B6868" w:rsidRDefault="00CE3590" w:rsidP="00183096">
            <w:pPr>
              <w:jc w:val="center"/>
            </w:pPr>
            <w:r>
              <w:t>17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solid" w:color="C0C0C0" w:fill="FFFFFF"/>
          </w:tcPr>
          <w:p w:rsidR="002B6868" w:rsidRDefault="002B6868" w:rsidP="00183096">
            <w:pPr>
              <w:jc w:val="center"/>
            </w:pPr>
            <w:r>
              <w:t>01.01.2017-31.03.2017</w:t>
            </w:r>
          </w:p>
        </w:tc>
      </w:tr>
      <w:tr w:rsidR="002B6868" w:rsidTr="00183096">
        <w:tc>
          <w:tcPr>
            <w:tcW w:w="4897" w:type="dxa"/>
            <w:shd w:val="clear" w:color="auto" w:fill="FFFFFF" w:themeFill="background1"/>
          </w:tcPr>
          <w:p w:rsidR="002B6868" w:rsidRDefault="00CE3590" w:rsidP="00183096">
            <w:pPr>
              <w:jc w:val="center"/>
            </w:pPr>
            <w:r>
              <w:t>18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6868" w:rsidRDefault="002B6868" w:rsidP="00183096">
            <w:pPr>
              <w:jc w:val="center"/>
            </w:pPr>
            <w:r>
              <w:t>01.04.2017-30.06.2017</w:t>
            </w:r>
          </w:p>
        </w:tc>
      </w:tr>
      <w:tr w:rsidR="002B6868" w:rsidTr="00183096">
        <w:tc>
          <w:tcPr>
            <w:tcW w:w="4897" w:type="dxa"/>
            <w:shd w:val="solid" w:color="C0C0C0" w:fill="FFFFFF"/>
          </w:tcPr>
          <w:p w:rsidR="002B6868" w:rsidRDefault="00CE3590" w:rsidP="00183096">
            <w:pPr>
              <w:jc w:val="center"/>
            </w:pPr>
            <w:r>
              <w:t>19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solid" w:color="C0C0C0" w:fill="FFFFFF"/>
          </w:tcPr>
          <w:p w:rsidR="002B6868" w:rsidRDefault="002B6868" w:rsidP="00183096">
            <w:pPr>
              <w:jc w:val="center"/>
            </w:pPr>
            <w:r>
              <w:t>01.07.2017-30.09.2017</w:t>
            </w:r>
          </w:p>
        </w:tc>
      </w:tr>
      <w:tr w:rsidR="002B6868" w:rsidTr="00183096">
        <w:tc>
          <w:tcPr>
            <w:tcW w:w="4897" w:type="dxa"/>
            <w:shd w:val="clear" w:color="auto" w:fill="FFFFFF" w:themeFill="background1"/>
          </w:tcPr>
          <w:p w:rsidR="002B6868" w:rsidRDefault="00CE3590" w:rsidP="00183096">
            <w:pPr>
              <w:jc w:val="center"/>
            </w:pPr>
            <w:r>
              <w:t>20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6868" w:rsidRDefault="002B6868" w:rsidP="00183096">
            <w:pPr>
              <w:jc w:val="center"/>
            </w:pPr>
            <w:r>
              <w:t>01.10.2017-31.12.2017</w:t>
            </w:r>
          </w:p>
        </w:tc>
      </w:tr>
    </w:tbl>
    <w:p w:rsidR="00984BF2" w:rsidRDefault="00984BF2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2F5C0A" w:rsidRDefault="002F5C0A" w:rsidP="007E4844">
      <w:pPr>
        <w:jc w:val="both"/>
      </w:pPr>
    </w:p>
    <w:p w:rsidR="001C4C69" w:rsidRDefault="001C4C69" w:rsidP="007E4844">
      <w:pPr>
        <w:jc w:val="both"/>
      </w:pPr>
    </w:p>
    <w:p w:rsidR="001C4C69" w:rsidRDefault="001C4C69" w:rsidP="007E4844">
      <w:pPr>
        <w:jc w:val="both"/>
      </w:pPr>
    </w:p>
    <w:p w:rsidR="002B6868" w:rsidRPr="00924842" w:rsidRDefault="00924842" w:rsidP="00924842">
      <w:pPr>
        <w:jc w:val="right"/>
        <w:rPr>
          <w:b/>
        </w:rPr>
      </w:pPr>
      <w:r w:rsidRPr="00924842">
        <w:rPr>
          <w:b/>
        </w:rPr>
        <w:lastRenderedPageBreak/>
        <w:t>Процесс реализации</w:t>
      </w:r>
      <w:r w:rsidR="00126F9C">
        <w:rPr>
          <w:b/>
        </w:rPr>
        <w:t xml:space="preserve"> Проекта</w:t>
      </w:r>
      <w:r w:rsidRPr="00924842">
        <w:rPr>
          <w:b/>
        </w:rPr>
        <w:t xml:space="preserve"> на 1 сезон:</w:t>
      </w: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924842" w:rsidRPr="00924842" w:rsidTr="00924842">
        <w:trPr>
          <w:trHeight w:val="414"/>
        </w:trPr>
        <w:tc>
          <w:tcPr>
            <w:tcW w:w="3652" w:type="dxa"/>
            <w:vAlign w:val="center"/>
          </w:tcPr>
          <w:p w:rsidR="00924842" w:rsidRPr="00924842" w:rsidRDefault="00126F9C" w:rsidP="00126F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81" w:type="dxa"/>
            <w:vAlign w:val="center"/>
          </w:tcPr>
          <w:p w:rsidR="00924842" w:rsidRPr="00924842" w:rsidRDefault="00924842" w:rsidP="00924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924842" w:rsidRPr="00325F3B" w:rsidTr="00646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4"/>
        </w:trPr>
        <w:tc>
          <w:tcPr>
            <w:tcW w:w="3652" w:type="dxa"/>
            <w:vAlign w:val="center"/>
          </w:tcPr>
          <w:p w:rsidR="00924842" w:rsidRPr="00325F3B" w:rsidRDefault="00924842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бизнеса (переоформление документов), полная инкассация, переоформление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4842" w:rsidRPr="00325F3B" w:rsidTr="000066D7">
        <w:trPr>
          <w:trHeight w:val="104"/>
        </w:trPr>
        <w:tc>
          <w:tcPr>
            <w:tcW w:w="3652" w:type="dxa"/>
            <w:vAlign w:val="center"/>
          </w:tcPr>
          <w:p w:rsidR="001C4C69" w:rsidRDefault="001C4C69" w:rsidP="00E15BFB">
            <w:pPr>
              <w:jc w:val="center"/>
              <w:rPr>
                <w:sz w:val="20"/>
                <w:szCs w:val="20"/>
              </w:rPr>
            </w:pPr>
          </w:p>
          <w:p w:rsidR="001C4C69" w:rsidRDefault="00924842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рекламной компании</w:t>
            </w:r>
          </w:p>
          <w:p w:rsidR="001C4C69" w:rsidRPr="00325F3B" w:rsidRDefault="001C4C69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</w:tr>
      <w:tr w:rsidR="00924842" w:rsidRPr="00325F3B" w:rsidTr="006465AB">
        <w:trPr>
          <w:trHeight w:val="433"/>
        </w:trPr>
        <w:tc>
          <w:tcPr>
            <w:tcW w:w="3652" w:type="dxa"/>
            <w:vAlign w:val="center"/>
          </w:tcPr>
          <w:p w:rsidR="00924842" w:rsidRDefault="00924842" w:rsidP="00E15BFB">
            <w:pPr>
              <w:jc w:val="center"/>
              <w:rPr>
                <w:sz w:val="20"/>
                <w:szCs w:val="20"/>
              </w:rPr>
            </w:pPr>
            <w:r w:rsidRPr="00325F3B">
              <w:rPr>
                <w:sz w:val="20"/>
                <w:szCs w:val="20"/>
              </w:rPr>
              <w:t>Проведение маркетинговых исследований</w:t>
            </w:r>
          </w:p>
          <w:p w:rsidR="001C4C69" w:rsidRPr="00325F3B" w:rsidRDefault="001C4C69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</w:tr>
      <w:tr w:rsidR="00924842" w:rsidRPr="00325F3B" w:rsidTr="006465AB">
        <w:tc>
          <w:tcPr>
            <w:tcW w:w="3652" w:type="dxa"/>
            <w:vAlign w:val="center"/>
          </w:tcPr>
          <w:p w:rsidR="001C4C69" w:rsidRDefault="001C4C69" w:rsidP="00E15BFB">
            <w:pPr>
              <w:jc w:val="center"/>
              <w:rPr>
                <w:sz w:val="20"/>
                <w:szCs w:val="20"/>
              </w:rPr>
            </w:pPr>
          </w:p>
          <w:p w:rsidR="00924842" w:rsidRDefault="00924842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графика работы аптеки №1</w:t>
            </w:r>
          </w:p>
          <w:p w:rsidR="001C4C69" w:rsidRPr="00325F3B" w:rsidRDefault="001C4C69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</w:tr>
      <w:tr w:rsidR="00924842" w:rsidRPr="00325F3B" w:rsidTr="006465AB">
        <w:tc>
          <w:tcPr>
            <w:tcW w:w="3652" w:type="dxa"/>
            <w:vAlign w:val="center"/>
          </w:tcPr>
          <w:p w:rsidR="001C4C69" w:rsidRDefault="001C4C69" w:rsidP="00E15BFB">
            <w:pPr>
              <w:jc w:val="center"/>
              <w:rPr>
                <w:sz w:val="20"/>
                <w:szCs w:val="20"/>
              </w:rPr>
            </w:pPr>
          </w:p>
          <w:p w:rsidR="00924842" w:rsidRDefault="00924842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графика работы аптеки №2</w:t>
            </w:r>
          </w:p>
          <w:p w:rsidR="001C4C69" w:rsidRPr="00325F3B" w:rsidRDefault="001C4C69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</w:tr>
      <w:tr w:rsidR="00924842" w:rsidRPr="00325F3B" w:rsidTr="006465AB">
        <w:tc>
          <w:tcPr>
            <w:tcW w:w="3652" w:type="dxa"/>
            <w:vAlign w:val="center"/>
          </w:tcPr>
          <w:p w:rsidR="001C4C69" w:rsidRDefault="001C4C69" w:rsidP="00E15BFB">
            <w:pPr>
              <w:jc w:val="center"/>
              <w:rPr>
                <w:sz w:val="20"/>
                <w:szCs w:val="20"/>
              </w:rPr>
            </w:pPr>
          </w:p>
          <w:p w:rsidR="00924842" w:rsidRDefault="00924842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графика работы аптеки №3</w:t>
            </w:r>
          </w:p>
          <w:p w:rsidR="001C4C69" w:rsidRPr="00325F3B" w:rsidRDefault="001C4C69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</w:tr>
      <w:tr w:rsidR="00924842" w:rsidRPr="00325F3B" w:rsidTr="006465AB">
        <w:tc>
          <w:tcPr>
            <w:tcW w:w="3652" w:type="dxa"/>
            <w:vAlign w:val="center"/>
          </w:tcPr>
          <w:p w:rsidR="00924842" w:rsidRPr="00325F3B" w:rsidRDefault="00924842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 договоров маркетинговых услуг по продвижению продукции заказчика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924842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</w:tr>
      <w:tr w:rsidR="00924842" w:rsidRPr="00D36D93" w:rsidTr="006465AB">
        <w:tc>
          <w:tcPr>
            <w:tcW w:w="3652" w:type="dxa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разрешения на реализацию сильнодействующих и ядовитых веществ</w:t>
            </w:r>
            <w:r w:rsidR="006465AB">
              <w:rPr>
                <w:sz w:val="20"/>
                <w:szCs w:val="20"/>
              </w:rPr>
              <w:t xml:space="preserve"> (аптеки №1,2,3)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24842" w:rsidRPr="00D36D93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</w:tr>
      <w:tr w:rsidR="00924842" w:rsidRPr="00C85828" w:rsidTr="006465AB">
        <w:tc>
          <w:tcPr>
            <w:tcW w:w="3652" w:type="dxa"/>
            <w:vAlign w:val="center"/>
          </w:tcPr>
          <w:p w:rsidR="00924842" w:rsidRDefault="00924842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новых препаратов для больных сахарным диабетом</w:t>
            </w:r>
          </w:p>
          <w:p w:rsidR="001C4C69" w:rsidRPr="00C85828" w:rsidRDefault="001C4C69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924842" w:rsidRPr="00C85828" w:rsidRDefault="00924842" w:rsidP="00E15BFB">
            <w:pPr>
              <w:jc w:val="center"/>
              <w:rPr>
                <w:sz w:val="20"/>
                <w:szCs w:val="20"/>
              </w:rPr>
            </w:pPr>
          </w:p>
        </w:tc>
      </w:tr>
      <w:tr w:rsidR="00126F9C" w:rsidRPr="00C85828" w:rsidTr="006465AB">
        <w:tc>
          <w:tcPr>
            <w:tcW w:w="3652" w:type="dxa"/>
            <w:vAlign w:val="center"/>
          </w:tcPr>
          <w:p w:rsidR="00126F9C" w:rsidRDefault="00126F9C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новых препаратов для онкологических больных</w:t>
            </w:r>
          </w:p>
          <w:p w:rsidR="001C4C69" w:rsidRDefault="001C4C69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</w:tr>
      <w:tr w:rsidR="00126F9C" w:rsidRPr="00C85828" w:rsidTr="006465AB">
        <w:tc>
          <w:tcPr>
            <w:tcW w:w="3652" w:type="dxa"/>
            <w:vAlign w:val="center"/>
          </w:tcPr>
          <w:p w:rsidR="001C4C69" w:rsidRDefault="001C4C69" w:rsidP="00E15BFB">
            <w:pPr>
              <w:jc w:val="center"/>
              <w:rPr>
                <w:sz w:val="20"/>
                <w:szCs w:val="20"/>
              </w:rPr>
            </w:pPr>
          </w:p>
          <w:p w:rsidR="00126F9C" w:rsidRDefault="00126F9C" w:rsidP="00E15B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дополнительного персонала</w:t>
            </w:r>
          </w:p>
          <w:p w:rsidR="001C4C69" w:rsidRDefault="001C4C69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26F9C" w:rsidRPr="00C85828" w:rsidRDefault="00126F9C" w:rsidP="00E15BFB">
            <w:pPr>
              <w:jc w:val="center"/>
              <w:rPr>
                <w:sz w:val="20"/>
                <w:szCs w:val="20"/>
              </w:rPr>
            </w:pPr>
          </w:p>
        </w:tc>
      </w:tr>
      <w:tr w:rsidR="00E15BFB" w:rsidRPr="00C85828" w:rsidTr="006465AB">
        <w:tc>
          <w:tcPr>
            <w:tcW w:w="3652" w:type="dxa"/>
            <w:vAlign w:val="center"/>
          </w:tcPr>
          <w:p w:rsidR="00E15BFB" w:rsidRDefault="00E15BFB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5BFB" w:rsidRDefault="00E15BFB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№6</w:t>
            </w:r>
          </w:p>
          <w:p w:rsidR="00E15BFB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</w:tr>
      <w:tr w:rsidR="00E15BFB" w:rsidRPr="00C85828" w:rsidTr="006465AB">
        <w:tc>
          <w:tcPr>
            <w:tcW w:w="3652" w:type="dxa"/>
            <w:vAlign w:val="center"/>
          </w:tcPr>
          <w:p w:rsidR="00E15BFB" w:rsidRDefault="00E15BFB" w:rsidP="00E15BFB">
            <w:pPr>
              <w:jc w:val="center"/>
              <w:rPr>
                <w:sz w:val="20"/>
                <w:szCs w:val="20"/>
              </w:rPr>
            </w:pPr>
          </w:p>
          <w:p w:rsidR="00E15BFB" w:rsidRDefault="00E15BFB" w:rsidP="00E1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№7</w:t>
            </w:r>
          </w:p>
          <w:p w:rsidR="00E15BFB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E15BFB" w:rsidRPr="00C85828" w:rsidRDefault="00E15BFB" w:rsidP="00E15B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6868" w:rsidRDefault="002B6868" w:rsidP="007E4844">
      <w:pPr>
        <w:jc w:val="both"/>
      </w:pPr>
    </w:p>
    <w:p w:rsidR="002B6868" w:rsidRDefault="002B6868" w:rsidP="007E4844">
      <w:pPr>
        <w:jc w:val="both"/>
      </w:pPr>
    </w:p>
    <w:p w:rsidR="002B6868" w:rsidRDefault="002B6868" w:rsidP="007E4844">
      <w:pPr>
        <w:jc w:val="both"/>
      </w:pPr>
    </w:p>
    <w:p w:rsidR="002612EB" w:rsidRDefault="002612EB" w:rsidP="00984BF2">
      <w:pPr>
        <w:ind w:right="-426" w:hanging="993"/>
        <w:jc w:val="both"/>
      </w:pPr>
    </w:p>
    <w:p w:rsidR="002612EB" w:rsidRDefault="002612EB" w:rsidP="002612EB">
      <w:pPr>
        <w:jc w:val="both"/>
      </w:pPr>
    </w:p>
    <w:p w:rsidR="00DA5B03" w:rsidRDefault="00DA5B03" w:rsidP="002612EB">
      <w:pPr>
        <w:jc w:val="both"/>
      </w:pPr>
    </w:p>
    <w:p w:rsidR="007D20B2" w:rsidRDefault="007D20B2" w:rsidP="002612EB">
      <w:pPr>
        <w:jc w:val="both"/>
      </w:pPr>
    </w:p>
    <w:p w:rsidR="007D20B2" w:rsidRDefault="007D20B2" w:rsidP="002612EB">
      <w:pPr>
        <w:jc w:val="both"/>
      </w:pPr>
    </w:p>
    <w:p w:rsidR="007D20B2" w:rsidRDefault="007D20B2" w:rsidP="002612EB">
      <w:pPr>
        <w:jc w:val="both"/>
      </w:pPr>
    </w:p>
    <w:p w:rsidR="007D20B2" w:rsidRDefault="007D20B2" w:rsidP="002612EB">
      <w:pPr>
        <w:jc w:val="both"/>
      </w:pPr>
    </w:p>
    <w:p w:rsidR="007D20B2" w:rsidRDefault="007D20B2" w:rsidP="002612EB">
      <w:pPr>
        <w:jc w:val="both"/>
      </w:pPr>
    </w:p>
    <w:p w:rsidR="007D20B2" w:rsidRDefault="007D20B2" w:rsidP="002612EB">
      <w:pPr>
        <w:jc w:val="both"/>
      </w:pPr>
    </w:p>
    <w:p w:rsidR="007D20B2" w:rsidRDefault="007D20B2" w:rsidP="002612EB">
      <w:pPr>
        <w:jc w:val="both"/>
      </w:pPr>
    </w:p>
    <w:p w:rsidR="007D20B2" w:rsidRDefault="007D20B2" w:rsidP="002612EB">
      <w:pPr>
        <w:jc w:val="both"/>
      </w:pPr>
    </w:p>
    <w:p w:rsidR="007D20B2" w:rsidRDefault="007D20B2" w:rsidP="002612EB">
      <w:pPr>
        <w:jc w:val="both"/>
      </w:pPr>
    </w:p>
    <w:p w:rsidR="007D20B2" w:rsidRDefault="007D20B2" w:rsidP="002612EB">
      <w:pPr>
        <w:jc w:val="both"/>
      </w:pPr>
    </w:p>
    <w:p w:rsidR="000066D7" w:rsidRPr="000066D7" w:rsidRDefault="000066D7" w:rsidP="000066D7">
      <w:pPr>
        <w:jc w:val="right"/>
        <w:rPr>
          <w:b/>
        </w:rPr>
      </w:pPr>
      <w:r w:rsidRPr="00924842">
        <w:rPr>
          <w:b/>
        </w:rPr>
        <w:lastRenderedPageBreak/>
        <w:t>Процесс реализации</w:t>
      </w:r>
      <w:r>
        <w:rPr>
          <w:b/>
        </w:rPr>
        <w:t xml:space="preserve"> Проекта</w:t>
      </w:r>
      <w:r w:rsidRPr="00924842">
        <w:rPr>
          <w:b/>
        </w:rPr>
        <w:t xml:space="preserve"> на </w:t>
      </w:r>
      <w:r>
        <w:rPr>
          <w:b/>
        </w:rPr>
        <w:t>2</w:t>
      </w:r>
      <w:r w:rsidRPr="00924842">
        <w:rPr>
          <w:b/>
        </w:rPr>
        <w:t xml:space="preserve"> сезон:</w:t>
      </w: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0066D7" w:rsidRPr="00924842" w:rsidTr="003D6742">
        <w:trPr>
          <w:trHeight w:val="414"/>
        </w:trPr>
        <w:tc>
          <w:tcPr>
            <w:tcW w:w="3652" w:type="dxa"/>
            <w:vAlign w:val="center"/>
          </w:tcPr>
          <w:p w:rsidR="000066D7" w:rsidRPr="00924842" w:rsidRDefault="000066D7" w:rsidP="003D67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81" w:type="dxa"/>
            <w:vAlign w:val="center"/>
          </w:tcPr>
          <w:p w:rsidR="000066D7" w:rsidRPr="00924842" w:rsidRDefault="000066D7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0066D7" w:rsidRPr="00325F3B" w:rsidTr="000066D7">
        <w:trPr>
          <w:trHeight w:val="104"/>
        </w:trPr>
        <w:tc>
          <w:tcPr>
            <w:tcW w:w="3652" w:type="dxa"/>
            <w:vAlign w:val="center"/>
          </w:tcPr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</w:p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рекламной компании</w:t>
            </w:r>
          </w:p>
          <w:p w:rsidR="000066D7" w:rsidRPr="00325F3B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0066D7" w:rsidRPr="00325F3B" w:rsidTr="000066D7">
        <w:trPr>
          <w:trHeight w:val="433"/>
        </w:trPr>
        <w:tc>
          <w:tcPr>
            <w:tcW w:w="3652" w:type="dxa"/>
            <w:vAlign w:val="center"/>
          </w:tcPr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  <w:r w:rsidRPr="00325F3B">
              <w:rPr>
                <w:sz w:val="20"/>
                <w:szCs w:val="20"/>
              </w:rPr>
              <w:t>Проведение маркетинговых исследований</w:t>
            </w:r>
          </w:p>
          <w:p w:rsidR="000066D7" w:rsidRPr="00325F3B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0066D7" w:rsidRPr="00325F3B" w:rsidTr="000066D7">
        <w:tc>
          <w:tcPr>
            <w:tcW w:w="3652" w:type="dxa"/>
            <w:vAlign w:val="center"/>
          </w:tcPr>
          <w:p w:rsidR="000066D7" w:rsidRPr="00325F3B" w:rsidRDefault="000066D7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 договоров маркетинговых услуг по продвижению продукции заказчика</w:t>
            </w: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924842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0066D7" w:rsidRPr="00C85828" w:rsidTr="000066D7">
        <w:tc>
          <w:tcPr>
            <w:tcW w:w="3652" w:type="dxa"/>
            <w:vAlign w:val="center"/>
          </w:tcPr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Тотальный пересмотр ассортиментной политики</w:t>
            </w:r>
          </w:p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0066D7" w:rsidRPr="00C85828" w:rsidTr="000066D7">
        <w:tc>
          <w:tcPr>
            <w:tcW w:w="3652" w:type="dxa"/>
            <w:vAlign w:val="center"/>
          </w:tcPr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</w:p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дополнительного персонала</w:t>
            </w:r>
          </w:p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0066D7" w:rsidRPr="00C85828" w:rsidTr="000066D7">
        <w:tc>
          <w:tcPr>
            <w:tcW w:w="3652" w:type="dxa"/>
            <w:vAlign w:val="center"/>
          </w:tcPr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№8</w:t>
            </w:r>
          </w:p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0066D7" w:rsidRPr="00C85828" w:rsidTr="000066D7">
        <w:tc>
          <w:tcPr>
            <w:tcW w:w="3652" w:type="dxa"/>
            <w:vAlign w:val="center"/>
          </w:tcPr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</w:p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№9</w:t>
            </w:r>
          </w:p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0066D7" w:rsidRPr="00C85828" w:rsidTr="0000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</w:p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№10</w:t>
            </w:r>
          </w:p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0066D7" w:rsidRPr="00C85828" w:rsidTr="0000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</w:p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№11</w:t>
            </w:r>
          </w:p>
          <w:p w:rsidR="000066D7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066D7" w:rsidRPr="00C85828" w:rsidRDefault="000066D7" w:rsidP="003D67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66D7" w:rsidRDefault="000066D7" w:rsidP="000066D7">
      <w:pPr>
        <w:jc w:val="both"/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7B3289" w:rsidRDefault="007B3289" w:rsidP="003D6742">
      <w:pPr>
        <w:jc w:val="right"/>
        <w:rPr>
          <w:b/>
        </w:rPr>
      </w:pPr>
    </w:p>
    <w:p w:rsidR="003D6742" w:rsidRPr="000066D7" w:rsidRDefault="003D6742" w:rsidP="003D6742">
      <w:pPr>
        <w:jc w:val="right"/>
        <w:rPr>
          <w:b/>
        </w:rPr>
      </w:pPr>
      <w:r w:rsidRPr="00924842">
        <w:rPr>
          <w:b/>
        </w:rPr>
        <w:lastRenderedPageBreak/>
        <w:t>Процесс реализации</w:t>
      </w:r>
      <w:r>
        <w:rPr>
          <w:b/>
        </w:rPr>
        <w:t xml:space="preserve"> Проекта</w:t>
      </w:r>
      <w:r w:rsidRPr="00924842">
        <w:rPr>
          <w:b/>
        </w:rPr>
        <w:t xml:space="preserve"> на </w:t>
      </w:r>
      <w:r>
        <w:rPr>
          <w:b/>
        </w:rPr>
        <w:t>3</w:t>
      </w:r>
      <w:r w:rsidRPr="00924842">
        <w:rPr>
          <w:b/>
        </w:rPr>
        <w:t xml:space="preserve"> сезон:</w:t>
      </w: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3D6742" w:rsidRPr="00924842" w:rsidTr="003D6742">
        <w:trPr>
          <w:trHeight w:val="414"/>
        </w:trPr>
        <w:tc>
          <w:tcPr>
            <w:tcW w:w="3652" w:type="dxa"/>
            <w:vAlign w:val="center"/>
          </w:tcPr>
          <w:p w:rsidR="003D6742" w:rsidRPr="00924842" w:rsidRDefault="003D6742" w:rsidP="003D67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81" w:type="dxa"/>
            <w:vAlign w:val="center"/>
          </w:tcPr>
          <w:p w:rsidR="003D6742" w:rsidRPr="00924842" w:rsidRDefault="003D6742" w:rsidP="003D6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3D6742" w:rsidRPr="00325F3B" w:rsidTr="003D6742">
        <w:trPr>
          <w:trHeight w:val="104"/>
        </w:trPr>
        <w:tc>
          <w:tcPr>
            <w:tcW w:w="3652" w:type="dxa"/>
            <w:vAlign w:val="center"/>
          </w:tcPr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</w:p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рекламной компании</w:t>
            </w:r>
          </w:p>
          <w:p w:rsidR="003D6742" w:rsidRPr="00325F3B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3D6742" w:rsidRPr="00325F3B" w:rsidTr="003D6742">
        <w:trPr>
          <w:trHeight w:val="433"/>
        </w:trPr>
        <w:tc>
          <w:tcPr>
            <w:tcW w:w="3652" w:type="dxa"/>
            <w:vAlign w:val="center"/>
          </w:tcPr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  <w:r w:rsidRPr="00325F3B">
              <w:rPr>
                <w:sz w:val="20"/>
                <w:szCs w:val="20"/>
              </w:rPr>
              <w:t>Проведение маркетинговых исследований</w:t>
            </w:r>
          </w:p>
          <w:p w:rsidR="003D6742" w:rsidRPr="00325F3B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3D6742" w:rsidRPr="00325F3B" w:rsidTr="003D6742">
        <w:tc>
          <w:tcPr>
            <w:tcW w:w="3652" w:type="dxa"/>
            <w:vAlign w:val="center"/>
          </w:tcPr>
          <w:p w:rsidR="003D6742" w:rsidRPr="00325F3B" w:rsidRDefault="003D6742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 договоров маркетинговых услуг по продвижению продукции заказчика</w:t>
            </w: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9248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3D6742" w:rsidRPr="00C85828" w:rsidTr="003D6742">
        <w:tc>
          <w:tcPr>
            <w:tcW w:w="3652" w:type="dxa"/>
            <w:vAlign w:val="center"/>
          </w:tcPr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Тотальный пересмотр ассортиментной политики</w:t>
            </w:r>
          </w:p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3D6742" w:rsidRPr="00C85828" w:rsidTr="00FB6E97">
        <w:tc>
          <w:tcPr>
            <w:tcW w:w="3652" w:type="dxa"/>
            <w:vAlign w:val="center"/>
          </w:tcPr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</w:p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дополнительного персонала</w:t>
            </w:r>
          </w:p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3D6742" w:rsidRPr="00C85828" w:rsidTr="00ED0B86">
        <w:tc>
          <w:tcPr>
            <w:tcW w:w="3652" w:type="dxa"/>
            <w:vAlign w:val="center"/>
          </w:tcPr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№12</w:t>
            </w:r>
          </w:p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3D6742" w:rsidRPr="00C85828" w:rsidTr="00ED0B86">
        <w:tc>
          <w:tcPr>
            <w:tcW w:w="3652" w:type="dxa"/>
            <w:vAlign w:val="center"/>
          </w:tcPr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</w:p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№13</w:t>
            </w:r>
          </w:p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3D6742" w:rsidRPr="00C85828" w:rsidTr="00ED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</w:p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№14</w:t>
            </w:r>
          </w:p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3D6742" w:rsidRPr="00C85828" w:rsidTr="00ED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</w:p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№15</w:t>
            </w:r>
          </w:p>
          <w:p w:rsidR="003D6742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3D6742" w:rsidRPr="00C85828" w:rsidRDefault="003D6742" w:rsidP="003D6742">
            <w:pPr>
              <w:jc w:val="center"/>
              <w:rPr>
                <w:sz w:val="20"/>
                <w:szCs w:val="20"/>
              </w:rPr>
            </w:pPr>
          </w:p>
        </w:tc>
      </w:tr>
      <w:tr w:rsidR="00ED0B86" w:rsidRPr="00C85828" w:rsidTr="00ED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</w:p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№16</w:t>
            </w:r>
          </w:p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ED0B86" w:rsidRPr="00C85828" w:rsidTr="00ED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</w:p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№17</w:t>
            </w:r>
          </w:p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ED0B86" w:rsidRPr="00C85828" w:rsidTr="00ED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</w:p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№18</w:t>
            </w:r>
          </w:p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ED0B86" w:rsidRPr="00C85828" w:rsidTr="00ED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</w:p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№19</w:t>
            </w:r>
          </w:p>
          <w:p w:rsidR="00ED0B86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ED0B86" w:rsidRPr="00C85828" w:rsidRDefault="00ED0B86" w:rsidP="003742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0B2" w:rsidRDefault="007D20B2" w:rsidP="002612EB">
      <w:pPr>
        <w:jc w:val="both"/>
      </w:pPr>
    </w:p>
    <w:p w:rsidR="007D20B2" w:rsidRDefault="007D20B2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FB6E97" w:rsidRPr="000066D7" w:rsidRDefault="00FB6E97" w:rsidP="00FB6E97">
      <w:pPr>
        <w:jc w:val="right"/>
        <w:rPr>
          <w:b/>
        </w:rPr>
      </w:pPr>
      <w:r w:rsidRPr="00924842">
        <w:rPr>
          <w:b/>
        </w:rPr>
        <w:lastRenderedPageBreak/>
        <w:t>Процесс реализации</w:t>
      </w:r>
      <w:r>
        <w:rPr>
          <w:b/>
        </w:rPr>
        <w:t xml:space="preserve"> Проекта</w:t>
      </w:r>
      <w:r w:rsidRPr="00924842">
        <w:rPr>
          <w:b/>
        </w:rPr>
        <w:t xml:space="preserve"> на </w:t>
      </w:r>
      <w:r>
        <w:rPr>
          <w:b/>
        </w:rPr>
        <w:t>4</w:t>
      </w:r>
      <w:r w:rsidRPr="00924842">
        <w:rPr>
          <w:b/>
        </w:rPr>
        <w:t xml:space="preserve"> сезон:</w:t>
      </w: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FB6E97" w:rsidRPr="00924842" w:rsidTr="003742BA">
        <w:trPr>
          <w:trHeight w:val="414"/>
        </w:trPr>
        <w:tc>
          <w:tcPr>
            <w:tcW w:w="3652" w:type="dxa"/>
            <w:vAlign w:val="center"/>
          </w:tcPr>
          <w:p w:rsidR="00FB6E97" w:rsidRPr="00924842" w:rsidRDefault="00FB6E97" w:rsidP="003742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81" w:type="dxa"/>
            <w:vAlign w:val="center"/>
          </w:tcPr>
          <w:p w:rsidR="00FB6E97" w:rsidRPr="00924842" w:rsidRDefault="00FB6E97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FB6E97" w:rsidRPr="00325F3B" w:rsidTr="003742BA">
        <w:trPr>
          <w:trHeight w:val="104"/>
        </w:trPr>
        <w:tc>
          <w:tcPr>
            <w:tcW w:w="3652" w:type="dxa"/>
            <w:vAlign w:val="center"/>
          </w:tcPr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рекламной компании</w:t>
            </w:r>
          </w:p>
          <w:p w:rsidR="00FB6E97" w:rsidRPr="00325F3B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FB6E97" w:rsidRPr="00325F3B" w:rsidTr="003742BA">
        <w:trPr>
          <w:trHeight w:val="433"/>
        </w:trPr>
        <w:tc>
          <w:tcPr>
            <w:tcW w:w="3652" w:type="dxa"/>
            <w:vAlign w:val="center"/>
          </w:tcPr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  <w:r w:rsidRPr="00325F3B">
              <w:rPr>
                <w:sz w:val="20"/>
                <w:szCs w:val="20"/>
              </w:rPr>
              <w:t>Проведение маркетинговых исследований</w:t>
            </w:r>
          </w:p>
          <w:p w:rsidR="00FB6E97" w:rsidRPr="00325F3B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FB6E97" w:rsidRPr="00325F3B" w:rsidTr="003742BA">
        <w:tc>
          <w:tcPr>
            <w:tcW w:w="3652" w:type="dxa"/>
            <w:vAlign w:val="center"/>
          </w:tcPr>
          <w:p w:rsidR="00FB6E97" w:rsidRPr="00325F3B" w:rsidRDefault="00FB6E97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 договоров маркетинговых услуг по продвижению продукции заказчика</w:t>
            </w: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924842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FB6E97" w:rsidRPr="00C85828" w:rsidTr="003742BA">
        <w:tc>
          <w:tcPr>
            <w:tcW w:w="3652" w:type="dxa"/>
            <w:vAlign w:val="center"/>
          </w:tcPr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Тотальный пересмотр ассортиментной политики</w:t>
            </w:r>
          </w:p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FB6E97" w:rsidRPr="00C85828" w:rsidTr="009312DD">
        <w:tc>
          <w:tcPr>
            <w:tcW w:w="3652" w:type="dxa"/>
            <w:vAlign w:val="center"/>
          </w:tcPr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дополнительного персонала</w:t>
            </w: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FB6E97" w:rsidRPr="00C85828" w:rsidTr="00FB6E97">
        <w:tc>
          <w:tcPr>
            <w:tcW w:w="3652" w:type="dxa"/>
            <w:vAlign w:val="center"/>
          </w:tcPr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№20</w:t>
            </w: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FB6E97" w:rsidRPr="00C85828" w:rsidTr="00FB6E97">
        <w:tc>
          <w:tcPr>
            <w:tcW w:w="3652" w:type="dxa"/>
            <w:vAlign w:val="center"/>
          </w:tcPr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№21</w:t>
            </w: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FB6E97" w:rsidRPr="00C85828" w:rsidTr="00FB6E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№22</w:t>
            </w: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FB6E97" w:rsidRPr="00C85828" w:rsidTr="00FB6E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№23</w:t>
            </w: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FB6E97" w:rsidRPr="00C85828" w:rsidTr="00FB6E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№24</w:t>
            </w: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FB6E97" w:rsidRPr="00C85828" w:rsidTr="00FB6E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№25</w:t>
            </w:r>
          </w:p>
          <w:p w:rsidR="00FB6E97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B6E97" w:rsidRPr="00C85828" w:rsidRDefault="00FB6E97" w:rsidP="003742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0B2" w:rsidRDefault="007D20B2" w:rsidP="002612EB">
      <w:pPr>
        <w:jc w:val="both"/>
      </w:pPr>
    </w:p>
    <w:p w:rsidR="007D20B2" w:rsidRDefault="007D20B2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7B3289" w:rsidRDefault="007B3289" w:rsidP="002612EB">
      <w:pPr>
        <w:jc w:val="both"/>
      </w:pPr>
    </w:p>
    <w:p w:rsidR="009034B3" w:rsidRPr="000066D7" w:rsidRDefault="009034B3" w:rsidP="009034B3">
      <w:pPr>
        <w:jc w:val="right"/>
        <w:rPr>
          <w:b/>
        </w:rPr>
      </w:pPr>
      <w:r w:rsidRPr="00924842">
        <w:rPr>
          <w:b/>
        </w:rPr>
        <w:lastRenderedPageBreak/>
        <w:t>Процесс реализации</w:t>
      </w:r>
      <w:r>
        <w:rPr>
          <w:b/>
        </w:rPr>
        <w:t xml:space="preserve"> Проекта</w:t>
      </w:r>
      <w:r w:rsidRPr="00924842">
        <w:rPr>
          <w:b/>
        </w:rPr>
        <w:t xml:space="preserve"> на </w:t>
      </w:r>
      <w:r>
        <w:rPr>
          <w:b/>
        </w:rPr>
        <w:t>5</w:t>
      </w:r>
      <w:r w:rsidRPr="00924842">
        <w:rPr>
          <w:b/>
        </w:rPr>
        <w:t xml:space="preserve"> сезон:</w:t>
      </w: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9034B3" w:rsidRPr="00924842" w:rsidTr="003742BA">
        <w:trPr>
          <w:trHeight w:val="414"/>
        </w:trPr>
        <w:tc>
          <w:tcPr>
            <w:tcW w:w="3652" w:type="dxa"/>
            <w:vAlign w:val="center"/>
          </w:tcPr>
          <w:p w:rsidR="009034B3" w:rsidRPr="00924842" w:rsidRDefault="009034B3" w:rsidP="003742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81" w:type="dxa"/>
            <w:vAlign w:val="center"/>
          </w:tcPr>
          <w:p w:rsidR="009034B3" w:rsidRPr="00924842" w:rsidRDefault="009034B3" w:rsidP="003742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9034B3" w:rsidRPr="00325F3B" w:rsidTr="003742BA">
        <w:trPr>
          <w:trHeight w:val="104"/>
        </w:trPr>
        <w:tc>
          <w:tcPr>
            <w:tcW w:w="3652" w:type="dxa"/>
            <w:vAlign w:val="center"/>
          </w:tcPr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</w:p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рекламной компании</w:t>
            </w:r>
          </w:p>
          <w:p w:rsidR="009034B3" w:rsidRPr="00325F3B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9034B3" w:rsidRPr="00325F3B" w:rsidTr="003742BA">
        <w:trPr>
          <w:trHeight w:val="433"/>
        </w:trPr>
        <w:tc>
          <w:tcPr>
            <w:tcW w:w="3652" w:type="dxa"/>
            <w:vAlign w:val="center"/>
          </w:tcPr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  <w:r w:rsidRPr="00325F3B">
              <w:rPr>
                <w:sz w:val="20"/>
                <w:szCs w:val="20"/>
              </w:rPr>
              <w:t>Проведение маркетинговых исследований</w:t>
            </w:r>
          </w:p>
          <w:p w:rsidR="009034B3" w:rsidRPr="00325F3B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9034B3" w:rsidRPr="00325F3B" w:rsidTr="003742BA">
        <w:tc>
          <w:tcPr>
            <w:tcW w:w="3652" w:type="dxa"/>
            <w:vAlign w:val="center"/>
          </w:tcPr>
          <w:p w:rsidR="009034B3" w:rsidRPr="00325F3B" w:rsidRDefault="009034B3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 договоров маркетинговых услуг по продвижению продукции заказчика</w:t>
            </w: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924842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9034B3" w:rsidRPr="00C85828" w:rsidTr="003742BA">
        <w:tc>
          <w:tcPr>
            <w:tcW w:w="3652" w:type="dxa"/>
            <w:vAlign w:val="center"/>
          </w:tcPr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Тотальный пересмотр ассортиментной политики</w:t>
            </w:r>
          </w:p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9034B3" w:rsidRPr="00C85828" w:rsidTr="00522D23">
        <w:tc>
          <w:tcPr>
            <w:tcW w:w="3652" w:type="dxa"/>
            <w:vAlign w:val="center"/>
          </w:tcPr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</w:p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дополнительного персонала</w:t>
            </w:r>
          </w:p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9034B3" w:rsidRPr="00C85828" w:rsidTr="00522D23">
        <w:tc>
          <w:tcPr>
            <w:tcW w:w="3652" w:type="dxa"/>
            <w:vAlign w:val="center"/>
          </w:tcPr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№26</w:t>
            </w:r>
          </w:p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9034B3" w:rsidRPr="00C85828" w:rsidTr="00522D23">
        <w:tc>
          <w:tcPr>
            <w:tcW w:w="3652" w:type="dxa"/>
            <w:vAlign w:val="center"/>
          </w:tcPr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</w:p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№27</w:t>
            </w:r>
          </w:p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9034B3" w:rsidRPr="00C85828" w:rsidTr="00522D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</w:p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№28</w:t>
            </w:r>
          </w:p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</w:tr>
      <w:tr w:rsidR="009034B3" w:rsidRPr="00C85828" w:rsidTr="00522D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</w:tcPr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</w:p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аптеки №29</w:t>
            </w:r>
          </w:p>
          <w:p w:rsidR="009034B3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00000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9034B3" w:rsidRPr="00C85828" w:rsidRDefault="009034B3" w:rsidP="003742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0B2" w:rsidRDefault="007D20B2" w:rsidP="002612EB">
      <w:pPr>
        <w:jc w:val="both"/>
      </w:pPr>
    </w:p>
    <w:p w:rsidR="00F53DC5" w:rsidRDefault="00F53DC5" w:rsidP="00F53DC5">
      <w:pPr>
        <w:pStyle w:val="a4"/>
      </w:pPr>
    </w:p>
    <w:p w:rsidR="00346695" w:rsidRPr="00F53DC5" w:rsidRDefault="00346695" w:rsidP="00F53DC5">
      <w:pPr>
        <w:pStyle w:val="a4"/>
      </w:pPr>
    </w:p>
    <w:p w:rsidR="00DA2242" w:rsidRDefault="00DA2242" w:rsidP="00F53DC5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ТЕХНОЛОГИЧЕСКОЕ ПРОЕКТИРОВАНИЕ</w:t>
      </w:r>
    </w:p>
    <w:p w:rsidR="007873CD" w:rsidRDefault="007873CD" w:rsidP="00982882">
      <w:pPr>
        <w:pStyle w:val="a4"/>
        <w:jc w:val="both"/>
      </w:pPr>
      <w:r>
        <w:t xml:space="preserve">     Правильная планировка торгового пространства - это шаг к успешной </w:t>
      </w:r>
      <w:r w:rsidR="0050130B">
        <w:t>аптеке</w:t>
      </w:r>
      <w:r>
        <w:t xml:space="preserve">. </w:t>
      </w:r>
      <w:r w:rsidR="00982882">
        <w:t>Инициатор Проекта предполагает создание</w:t>
      </w:r>
      <w:r>
        <w:t xml:space="preserve"> максимально понятн</w:t>
      </w:r>
      <w:r w:rsidR="00982882">
        <w:t>ой</w:t>
      </w:r>
      <w:r>
        <w:t xml:space="preserve"> для покупателей обстановк</w:t>
      </w:r>
      <w:r w:rsidR="00982882">
        <w:t xml:space="preserve">и в </w:t>
      </w:r>
      <w:r>
        <w:t xml:space="preserve"> аптек</w:t>
      </w:r>
      <w:r w:rsidR="00982882">
        <w:t>ах</w:t>
      </w:r>
      <w:r>
        <w:t xml:space="preserve"> </w:t>
      </w:r>
      <w:r w:rsidR="00982882">
        <w:t xml:space="preserve">с целью </w:t>
      </w:r>
      <w:r w:rsidR="000A2021">
        <w:t xml:space="preserve">увеличение числа постоянных покупателей. </w:t>
      </w:r>
      <w:r>
        <w:t>Не существует единого решения для всех аптек, однако грамотная планировка торгового пространства аптеки предполагает решение следующих важных задач:</w:t>
      </w:r>
    </w:p>
    <w:p w:rsidR="007873CD" w:rsidRDefault="007873CD" w:rsidP="005445D2">
      <w:pPr>
        <w:pStyle w:val="a4"/>
        <w:numPr>
          <w:ilvl w:val="0"/>
          <w:numId w:val="13"/>
        </w:numPr>
      </w:pPr>
      <w:r>
        <w:t>прохождение покупателей по всей площади аптеки</w:t>
      </w:r>
    </w:p>
    <w:p w:rsidR="007873CD" w:rsidRDefault="007873CD" w:rsidP="005445D2">
      <w:pPr>
        <w:pStyle w:val="a4"/>
        <w:numPr>
          <w:ilvl w:val="0"/>
          <w:numId w:val="13"/>
        </w:numPr>
      </w:pPr>
      <w:r>
        <w:t>удобство ориентации и передвижения покупателей в торговом зале</w:t>
      </w:r>
    </w:p>
    <w:p w:rsidR="007873CD" w:rsidRDefault="000A2021" w:rsidP="005445D2">
      <w:pPr>
        <w:pStyle w:val="a4"/>
        <w:numPr>
          <w:ilvl w:val="0"/>
          <w:numId w:val="13"/>
        </w:numPr>
      </w:pPr>
      <w:r>
        <w:t xml:space="preserve">эффективное зонирование </w:t>
      </w:r>
      <w:r w:rsidR="007873CD">
        <w:t>- распределение мест для различных товарных категорий</w:t>
      </w:r>
    </w:p>
    <w:p w:rsidR="007873CD" w:rsidRDefault="007873CD" w:rsidP="005445D2">
      <w:pPr>
        <w:pStyle w:val="a4"/>
        <w:numPr>
          <w:ilvl w:val="0"/>
          <w:numId w:val="13"/>
        </w:numPr>
      </w:pPr>
      <w:r>
        <w:t>эффективное расположение торгового оборудования</w:t>
      </w:r>
    </w:p>
    <w:p w:rsidR="007873CD" w:rsidRDefault="007873CD" w:rsidP="005445D2">
      <w:pPr>
        <w:pStyle w:val="a4"/>
        <w:numPr>
          <w:ilvl w:val="0"/>
          <w:numId w:val="13"/>
        </w:numPr>
      </w:pPr>
      <w:r>
        <w:t>создание максимально комфортной для покупателей обстановки</w:t>
      </w:r>
    </w:p>
    <w:p w:rsidR="0014055C" w:rsidRDefault="000A2021" w:rsidP="00F53DC5">
      <w:pPr>
        <w:pStyle w:val="a4"/>
        <w:numPr>
          <w:ilvl w:val="0"/>
          <w:numId w:val="13"/>
        </w:numPr>
      </w:pPr>
      <w:r>
        <w:t xml:space="preserve">наличие систем охлаждения/согревания воздуха    </w:t>
      </w:r>
    </w:p>
    <w:p w:rsidR="00F53DC5" w:rsidRDefault="00346695" w:rsidP="00F53DC5">
      <w:pPr>
        <w:pStyle w:val="a4"/>
      </w:pPr>
      <w:r>
        <w:t xml:space="preserve">     </w:t>
      </w:r>
      <w:r w:rsidR="000A2021">
        <w:t>На момент разработки Проекта все пять аптек снабжены всем необходимым оборудованием и мебелью, стоимость которых входит в итоговую стоимость бизнеса.</w:t>
      </w:r>
    </w:p>
    <w:p w:rsidR="00521397" w:rsidRDefault="00917889" w:rsidP="00F53DC5">
      <w:pPr>
        <w:pStyle w:val="a4"/>
      </w:pPr>
      <w:r>
        <w:object w:dxaOrig="9722" w:dyaOrig="5864">
          <v:shape id="_x0000_i1027" type="#_x0000_t75" style="width:469.5pt;height:293.5pt" o:ole="">
            <v:imagedata r:id="rId10" o:title=""/>
          </v:shape>
          <o:OLEObject Type="Embed" ProgID="Excel.Sheet.12" ShapeID="_x0000_i1027" DrawAspect="Content" ObjectID="_1426538385" r:id="rId11"/>
        </w:object>
      </w:r>
    </w:p>
    <w:p w:rsidR="00B65E3F" w:rsidRDefault="00623675" w:rsidP="00F53DC5">
      <w:pPr>
        <w:pStyle w:val="a4"/>
      </w:pPr>
      <w:r>
        <w:object w:dxaOrig="10068" w:dyaOrig="6444">
          <v:shape id="_x0000_i1028" type="#_x0000_t75" style="width:470pt;height:311pt" o:ole="">
            <v:imagedata r:id="rId12" o:title=""/>
          </v:shape>
          <o:OLEObject Type="Embed" ProgID="Excel.Sheet.12" ShapeID="_x0000_i1028" DrawAspect="Content" ObjectID="_1426538386" r:id="rId13"/>
        </w:object>
      </w:r>
    </w:p>
    <w:p w:rsidR="00623675" w:rsidRDefault="00917889" w:rsidP="00F53DC5">
      <w:pPr>
        <w:pStyle w:val="a4"/>
      </w:pPr>
      <w:r>
        <w:object w:dxaOrig="9960" w:dyaOrig="13454">
          <v:shape id="_x0000_i1029" type="#_x0000_t75" style="width:465pt;height:644.5pt" o:ole="">
            <v:imagedata r:id="rId14" o:title=""/>
          </v:shape>
          <o:OLEObject Type="Embed" ProgID="Excel.Sheet.12" ShapeID="_x0000_i1029" DrawAspect="Content" ObjectID="_1426538387" r:id="rId15"/>
        </w:object>
      </w:r>
    </w:p>
    <w:p w:rsidR="00917889" w:rsidRDefault="00186806" w:rsidP="00F53DC5">
      <w:pPr>
        <w:pStyle w:val="a4"/>
      </w:pPr>
      <w:r>
        <w:object w:dxaOrig="10205" w:dyaOrig="8518">
          <v:shape id="_x0000_i1030" type="#_x0000_t75" style="width:463pt;height:400.5pt" o:ole="">
            <v:imagedata r:id="rId16" o:title=""/>
          </v:shape>
          <o:OLEObject Type="Embed" ProgID="Excel.Sheet.12" ShapeID="_x0000_i1030" DrawAspect="Content" ObjectID="_1426538388" r:id="rId17"/>
        </w:object>
      </w:r>
    </w:p>
    <w:p w:rsidR="0046791C" w:rsidRDefault="008C5ADC" w:rsidP="00F53DC5">
      <w:pPr>
        <w:pStyle w:val="a4"/>
      </w:pPr>
      <w:r>
        <w:object w:dxaOrig="10478" w:dyaOrig="7356">
          <v:shape id="_x0000_i1031" type="#_x0000_t75" style="width:461pt;height:352.5pt" o:ole="">
            <v:imagedata r:id="rId18" o:title=""/>
          </v:shape>
          <o:OLEObject Type="Embed" ProgID="Excel.Sheet.12" ShapeID="_x0000_i1031" DrawAspect="Content" ObjectID="_1426538389" r:id="rId19"/>
        </w:object>
      </w:r>
    </w:p>
    <w:p w:rsidR="003044E1" w:rsidRPr="00F53DC5" w:rsidRDefault="003044E1" w:rsidP="00F53DC5">
      <w:pPr>
        <w:pStyle w:val="a4"/>
      </w:pPr>
    </w:p>
    <w:p w:rsidR="00DA2242" w:rsidRDefault="00E256CA" w:rsidP="00F53DC5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ПРЕДВАРИТЕЛЬНАЯ ОЦЕНКА И ЗАКЛЮЧЕНИЕ ДОГОВОРОВ (КОНТРАКТОВ)</w:t>
      </w:r>
    </w:p>
    <w:p w:rsidR="003E213C" w:rsidRDefault="003E213C" w:rsidP="00186806">
      <w:pPr>
        <w:pStyle w:val="a4"/>
        <w:jc w:val="both"/>
      </w:pPr>
      <w:r>
        <w:t xml:space="preserve">      На момент разработки Проекта, Компания имеет договорные отношения с проверенными поставщиками, работающими на рынке более десяти лет. Общий объем договорного портфеля составляет порядка 60 крупных поста</w:t>
      </w:r>
      <w:r w:rsidR="007B3289">
        <w:t>вщиков из Оренбурга, Самары, Уфы</w:t>
      </w:r>
      <w:r>
        <w:t>, Москвы и Санкт-Петербурга. В договорах поставок заложены условия расчетов</w:t>
      </w:r>
      <w:r w:rsidR="002E645C">
        <w:t>,</w:t>
      </w:r>
      <w:r>
        <w:t xml:space="preserve"> по которым отсрочка платежа составляет от 30 до 90 календарных дней. Основными поставщиками Компании (более 50% оборота), являются такие компании как: ЦВ "Протек", ЗАО "СИА Интернешнл", ЗАО "Катрен", ООО "Пульс".</w:t>
      </w:r>
    </w:p>
    <w:p w:rsidR="00F53DC5" w:rsidRDefault="003E213C" w:rsidP="00A57F6B">
      <w:pPr>
        <w:pStyle w:val="a4"/>
        <w:jc w:val="both"/>
      </w:pPr>
      <w:r>
        <w:t xml:space="preserve">     Работа с поставщиками налажена годами и выведена до автоматизма. Вероятность сбоя поставок практически равна нулю. После покупки бизнеса, договорные отношения останутся в силе, ни один контракт не </w:t>
      </w:r>
      <w:proofErr w:type="gramStart"/>
      <w:r>
        <w:t>будет</w:t>
      </w:r>
      <w:proofErr w:type="gramEnd"/>
      <w:r>
        <w:t xml:space="preserve"> расторгнут по причине смена владельца бизнеса. В дальнейшем планируется вести переговоры о дополнительных скидках и бонусах, при условии увеличения объемов поставок при расширении масштабов бизнеса, в том числе и территориальных. На данный момент по итогам </w:t>
      </w:r>
      <w:proofErr w:type="gramStart"/>
      <w:r>
        <w:t>предварительных переговоров, проведенных с основными поставщиками достигнута</w:t>
      </w:r>
      <w:proofErr w:type="gramEnd"/>
      <w:r>
        <w:t xml:space="preserve"> устная договоренность о предоставлении </w:t>
      </w:r>
      <w:proofErr w:type="spellStart"/>
      <w:r>
        <w:t>скидочной</w:t>
      </w:r>
      <w:proofErr w:type="spellEnd"/>
      <w:r>
        <w:t xml:space="preserve"> системы при исполнении </w:t>
      </w:r>
      <w:r w:rsidR="002E645C">
        <w:t xml:space="preserve">определенного </w:t>
      </w:r>
      <w:r>
        <w:t>уровня заказов.</w:t>
      </w:r>
    </w:p>
    <w:p w:rsidR="003E213C" w:rsidRDefault="003E213C" w:rsidP="00A57F6B">
      <w:pPr>
        <w:pStyle w:val="a4"/>
        <w:jc w:val="both"/>
      </w:pPr>
      <w:r w:rsidRPr="003E213C">
        <w:t xml:space="preserve">     Так же дополнительной статьей дохода для сети являются маркетинговые услуги, такие как: наклейка плакатов и рекламных баннеров вну</w:t>
      </w:r>
      <w:r w:rsidR="00346695">
        <w:t>три помещения аптеки</w:t>
      </w:r>
      <w:r w:rsidRPr="003E213C">
        <w:t>, предоставление рекламной выкладки на полочном пространстве на уровне глаз.</w:t>
      </w:r>
    </w:p>
    <w:p w:rsidR="003A7C66" w:rsidRDefault="003A7C66" w:rsidP="003A7C66">
      <w:pPr>
        <w:pStyle w:val="a4"/>
      </w:pPr>
      <w:r>
        <w:t>Копии договоров поставок приложены к настоящему Проекту (Приложение №1)</w:t>
      </w:r>
    </w:p>
    <w:p w:rsidR="003A7C66" w:rsidRDefault="003A7C66" w:rsidP="003A7C66">
      <w:pPr>
        <w:pStyle w:val="a4"/>
      </w:pPr>
      <w:r>
        <w:t xml:space="preserve">     В целом договорной пакет Компании можно охарактеризовать как качественную гарантию Проекта.</w:t>
      </w:r>
    </w:p>
    <w:p w:rsidR="00186806" w:rsidRDefault="00186806" w:rsidP="003A7C66">
      <w:pPr>
        <w:pStyle w:val="a4"/>
      </w:pPr>
    </w:p>
    <w:p w:rsidR="00346695" w:rsidRDefault="00346695" w:rsidP="003A7C66">
      <w:pPr>
        <w:pStyle w:val="a4"/>
      </w:pPr>
    </w:p>
    <w:p w:rsidR="00DA2242" w:rsidRPr="00F53DC5" w:rsidRDefault="00E256CA" w:rsidP="00DA2242">
      <w:pPr>
        <w:pStyle w:val="a3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F53DC5">
        <w:rPr>
          <w:b/>
          <w:sz w:val="32"/>
          <w:szCs w:val="32"/>
          <w:u w:val="single"/>
        </w:rPr>
        <w:lastRenderedPageBreak/>
        <w:t>МАРКЕТИНГОВЫЙ ПЛАН</w:t>
      </w:r>
    </w:p>
    <w:p w:rsidR="00F53DC5" w:rsidRDefault="00F53DC5" w:rsidP="00F53DC5">
      <w:pPr>
        <w:pStyle w:val="a4"/>
      </w:pPr>
    </w:p>
    <w:p w:rsidR="00E256CA" w:rsidRDefault="00E256CA" w:rsidP="007815F7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ОБЩЕЭКОНОМИЧЕСКИЙ АНАЛИЗ РЫНКА. ПРОГНОЗИРОВАНИЕ ЭКОНОМИЧЕСКОЙ СИТУАЦИИ В СТРАНЕ И РЕГИОНЕ В ЧАСТНОСТИ.</w:t>
      </w:r>
    </w:p>
    <w:p w:rsidR="00EF3B1B" w:rsidRDefault="00A57F6B" w:rsidP="00A57F6B">
      <w:pPr>
        <w:pStyle w:val="a4"/>
        <w:jc w:val="both"/>
      </w:pPr>
      <w:r w:rsidRPr="00A57F6B">
        <w:t xml:space="preserve">        Современный фармацевтический рынок России характеризуется неуклонным ростом товарной номенклатуры. В течение последнего десятилетия произошло значительное расширение, пополнение и углубление ассортимента всех основных групп медицинских и фармацевтических товаров. Особенно выражена эта тенденция для лекарственных препаратов (ЛП). Увеличение товарной номенклатуры в большой степени связано с регистрацией на фармацевтическом рынке России большого количества воспроизведенных препаратов - </w:t>
      </w:r>
      <w:proofErr w:type="spellStart"/>
      <w:r w:rsidRPr="00A57F6B">
        <w:t>дженериков</w:t>
      </w:r>
      <w:proofErr w:type="spellEnd"/>
      <w:r w:rsidRPr="00A57F6B">
        <w:t xml:space="preserve"> зарубежных и отечественных производителей. Это существенно увеличило возможность выбора необходимых ЛП с учетом современных подходов к фармакотерапии различных патологических состояний, индивидуальных особенностей течения болезней, потребительских предпочтений конечных потребителей.</w:t>
      </w:r>
    </w:p>
    <w:p w:rsidR="00A57F6B" w:rsidRDefault="00A57F6B" w:rsidP="00A57F6B">
      <w:pPr>
        <w:pStyle w:val="a4"/>
        <w:jc w:val="both"/>
      </w:pPr>
      <w:r w:rsidRPr="00A57F6B">
        <w:t xml:space="preserve">      </w:t>
      </w:r>
      <w:proofErr w:type="gramStart"/>
      <w:r w:rsidRPr="00A57F6B">
        <w:t>В связи с вышеизложенным, для аптечных сетей актуальной проблемой является формирование рациональной ассортиментной политики, способствующей как удовлетворению потребностей п</w:t>
      </w:r>
      <w:r w:rsidR="00346695">
        <w:t>окупателей</w:t>
      </w:r>
      <w:r w:rsidRPr="00A57F6B">
        <w:t>, так и укреплению рыночных позиций.</w:t>
      </w:r>
      <w:proofErr w:type="gramEnd"/>
    </w:p>
    <w:p w:rsidR="00FF1064" w:rsidRDefault="00FF1064" w:rsidP="00FF1064">
      <w:pPr>
        <w:pStyle w:val="a4"/>
        <w:jc w:val="both"/>
      </w:pPr>
      <w:r>
        <w:t xml:space="preserve">              Главной отличительной чертой современного фармацевтического рынка в РФ является его завершившийся переход от «рынка продавца» к «рынку покупателя», на котором производитель, посредник и продавец должны учитывать полностью весь спектр запросов клиентов. В настоящее время на рынке лекарственных сре</w:t>
      </w:r>
      <w:proofErr w:type="gramStart"/>
      <w:r>
        <w:t>дств пр</w:t>
      </w:r>
      <w:proofErr w:type="gramEnd"/>
      <w:r>
        <w:t>одолжается внедрение новых подходов к работе фирмами-производителями, оптовиками и розничными предприятиями.</w:t>
      </w:r>
    </w:p>
    <w:p w:rsidR="00FF1064" w:rsidRDefault="00FF1064" w:rsidP="00FF1064">
      <w:pPr>
        <w:pStyle w:val="a4"/>
        <w:jc w:val="both"/>
      </w:pPr>
      <w:r>
        <w:t xml:space="preserve">      Органы государственной власти осознали стратегическую важность планирования объемов производства медикаментов и снабжения ими потребителей. Отечественные предприятия начали активное освоение выпуска импортозамещающих готовых лекарственных средств (ГЛС), увеличилась доля рынка, принадлежащая крупнейшим российским оптовым фармацевтическим фирмам, изменился размер средней торговой наценки оптовых и розничных фармацевтических предприятий. Как у государства, так и у коммерческих структур появилось понимание того, что оптимальное значение торговой наценки способствует как развитию рынка, так и решению ряда задач, традиционно возлагаемых на фармацевтический бизнес. </w:t>
      </w:r>
    </w:p>
    <w:p w:rsidR="00FF1064" w:rsidRDefault="00FF1064" w:rsidP="00FF1064">
      <w:pPr>
        <w:pStyle w:val="a4"/>
        <w:jc w:val="both"/>
      </w:pPr>
      <w:r>
        <w:t xml:space="preserve">       </w:t>
      </w:r>
      <w:r w:rsidRPr="00FF1064">
        <w:t xml:space="preserve">       Фармацевтическая промышленность находится на 3-4-м месте по рентабельности. Самое главное, что состояние здоровья всегда является первостепенной заботой как каждого человека в отдельности, так и общества в целом, и на этом играет данная индустрия.  Общий объем мирового фармацевтического рынка</w:t>
      </w:r>
      <w:r w:rsidR="009A5512">
        <w:t xml:space="preserve"> по итогам 2012 года</w:t>
      </w:r>
      <w:r w:rsidRPr="00FF1064">
        <w:t xml:space="preserve"> составил примерно </w:t>
      </w:r>
      <w:r w:rsidR="009A5512">
        <w:t>824</w:t>
      </w:r>
      <w:r w:rsidRPr="00FF1064">
        <w:t xml:space="preserve"> млрд. долларов. И каждый год он растет на </w:t>
      </w:r>
      <w:r w:rsidR="00B92DEA">
        <w:t>10-12</w:t>
      </w:r>
      <w:r w:rsidRPr="00FF1064">
        <w:t xml:space="preserve">%. Можно сравнить с одним из самых в мире перспективных и инновационных рынков - IT-отрасль. По данным IDC в 2013 году ожидается объем фармацевтической отрасли в размере 1,8 трлн. долларов. Рынок информационно-коммуникационных технологий (ИКТ), включая телекоммуникационные услуги - 3 трлн. долларов.  По расчетам аналитической компании </w:t>
      </w:r>
      <w:proofErr w:type="spellStart"/>
      <w:r w:rsidRPr="00FF1064">
        <w:t>Vi</w:t>
      </w:r>
      <w:proofErr w:type="spellEnd"/>
      <w:r w:rsidRPr="00FF1064">
        <w:t xml:space="preserve">-ORTIS </w:t>
      </w:r>
      <w:proofErr w:type="spellStart"/>
      <w:r w:rsidRPr="00FF1064">
        <w:t>Group</w:t>
      </w:r>
      <w:proofErr w:type="spellEnd"/>
      <w:r w:rsidRPr="00FF1064">
        <w:t xml:space="preserve"> </w:t>
      </w:r>
      <w:proofErr w:type="spellStart"/>
      <w:r w:rsidRPr="00FF1064">
        <w:t>Consulting</w:t>
      </w:r>
      <w:proofErr w:type="spellEnd"/>
      <w:r w:rsidRPr="00FF1064">
        <w:t xml:space="preserve">, до 2014 года ожидается рост на </w:t>
      </w:r>
      <w:r w:rsidR="00B92DEA">
        <w:t>13-14</w:t>
      </w:r>
      <w:r w:rsidR="00825F25">
        <w:t xml:space="preserve">%. </w:t>
      </w:r>
    </w:p>
    <w:p w:rsidR="00186806" w:rsidRDefault="00186806" w:rsidP="00FF1064">
      <w:pPr>
        <w:pStyle w:val="a4"/>
        <w:jc w:val="both"/>
      </w:pPr>
    </w:p>
    <w:p w:rsidR="00186806" w:rsidRDefault="00186806" w:rsidP="00FF1064">
      <w:pPr>
        <w:pStyle w:val="a4"/>
        <w:jc w:val="both"/>
      </w:pPr>
    </w:p>
    <w:p w:rsidR="00186806" w:rsidRDefault="00186806" w:rsidP="00FF1064">
      <w:pPr>
        <w:pStyle w:val="a4"/>
        <w:jc w:val="both"/>
      </w:pPr>
    </w:p>
    <w:p w:rsidR="00186806" w:rsidRDefault="00186806" w:rsidP="00FF1064">
      <w:pPr>
        <w:pStyle w:val="a4"/>
        <w:jc w:val="both"/>
      </w:pPr>
    </w:p>
    <w:p w:rsidR="00186806" w:rsidRDefault="00186806" w:rsidP="00FF1064">
      <w:pPr>
        <w:pStyle w:val="a4"/>
        <w:jc w:val="both"/>
      </w:pPr>
    </w:p>
    <w:p w:rsidR="00A06126" w:rsidRDefault="00A06126" w:rsidP="00FF1064">
      <w:pPr>
        <w:pStyle w:val="a4"/>
        <w:jc w:val="both"/>
      </w:pPr>
    </w:p>
    <w:p w:rsidR="00A06126" w:rsidRDefault="00A06126" w:rsidP="00FF1064">
      <w:pPr>
        <w:pStyle w:val="a4"/>
        <w:jc w:val="both"/>
      </w:pPr>
    </w:p>
    <w:p w:rsidR="00A06126" w:rsidRDefault="00A06126" w:rsidP="00FF1064">
      <w:pPr>
        <w:pStyle w:val="a4"/>
        <w:jc w:val="both"/>
      </w:pPr>
    </w:p>
    <w:p w:rsidR="00A06126" w:rsidRDefault="00A06126" w:rsidP="00FF1064">
      <w:pPr>
        <w:pStyle w:val="a4"/>
        <w:jc w:val="both"/>
      </w:pPr>
    </w:p>
    <w:p w:rsidR="00825F25" w:rsidRPr="00825F25" w:rsidRDefault="00825F25" w:rsidP="00825F25">
      <w:pPr>
        <w:spacing w:before="100" w:beforeAutospacing="1" w:after="100" w:afterAutospacing="1"/>
        <w:jc w:val="right"/>
        <w:outlineLvl w:val="2"/>
        <w:rPr>
          <w:b/>
          <w:bCs/>
          <w:i/>
          <w:sz w:val="27"/>
          <w:szCs w:val="27"/>
        </w:rPr>
      </w:pPr>
      <w:r w:rsidRPr="00825F25">
        <w:rPr>
          <w:b/>
          <w:bCs/>
          <w:i/>
          <w:sz w:val="27"/>
          <w:szCs w:val="27"/>
        </w:rPr>
        <w:lastRenderedPageBreak/>
        <w:t>Емкость фармацевтического рынка России, млрд. руб. с градацией по секторам</w:t>
      </w:r>
    </w:p>
    <w:p w:rsidR="00825F25" w:rsidRDefault="00825F25" w:rsidP="00825F25">
      <w:pPr>
        <w:pStyle w:val="a4"/>
        <w:jc w:val="center"/>
      </w:pPr>
      <w:r>
        <w:rPr>
          <w:noProof/>
        </w:rPr>
        <w:drawing>
          <wp:inline distT="0" distB="0" distL="0" distR="0">
            <wp:extent cx="2743200" cy="2819400"/>
            <wp:effectExtent l="19050" t="0" r="0" b="0"/>
            <wp:docPr id="20" name="Рисунок 13" descr="E:\СФЕРА\АПТЕКА ГИППОКРАТ\БИЗНЕС ПЛАН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СФЕРА\АПТЕКА ГИППОКРАТ\БИЗНЕС ПЛАН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B3" w:rsidRDefault="00C77AB3" w:rsidP="00FF1064">
      <w:pPr>
        <w:pStyle w:val="a4"/>
        <w:jc w:val="both"/>
      </w:pPr>
      <w:r>
        <w:rPr>
          <w:noProof/>
        </w:rPr>
        <w:drawing>
          <wp:inline distT="0" distB="0" distL="0" distR="0">
            <wp:extent cx="5940425" cy="2133403"/>
            <wp:effectExtent l="19050" t="0" r="3175" b="0"/>
            <wp:docPr id="22" name="Рисунок 15" descr="E:\СФЕРА\АПТЕКА ГИППОКРАТ\БИЗНЕС ПЛАН\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СФЕРА\АПТЕКА ГИППОКРАТ\БИЗНЕС ПЛАН\Безымянный2.bm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64" w:rsidRDefault="00FF1064" w:rsidP="00FF1064">
      <w:pPr>
        <w:pStyle w:val="a4"/>
        <w:jc w:val="both"/>
      </w:pPr>
      <w:r w:rsidRPr="00FF1064">
        <w:t xml:space="preserve">        Спрос на  лекарственные препараты имеет ярко выраженную сезонность. В холодное время года (в сентябре – марте) продажи ЛС  наиболее высокие. Некоторое снижение в декабре – январе объясняется перераспределением расходов потенциальных потребителей в этот период (покупка подарков близким на Новый год и Рождество, другие «праздничные» расходы) – Диаграмма 1. (Источник DSM </w:t>
      </w:r>
      <w:proofErr w:type="spellStart"/>
      <w:r w:rsidRPr="00FF1064">
        <w:t>Group</w:t>
      </w:r>
      <w:proofErr w:type="spellEnd"/>
      <w:r w:rsidRPr="00FF1064">
        <w:t>)</w:t>
      </w:r>
      <w:r>
        <w:t>.</w:t>
      </w:r>
    </w:p>
    <w:p w:rsidR="00FF1064" w:rsidRDefault="00FF1064" w:rsidP="00FF1064">
      <w:pPr>
        <w:pStyle w:val="a4"/>
        <w:jc w:val="both"/>
      </w:pPr>
      <w:r w:rsidRPr="00FF1064">
        <w:rPr>
          <w:noProof/>
        </w:rPr>
        <w:drawing>
          <wp:inline distT="0" distB="0" distL="0" distR="0">
            <wp:extent cx="5944235" cy="2545080"/>
            <wp:effectExtent l="38100" t="0" r="56515" b="647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6CE1" w:rsidRDefault="00046CE1" w:rsidP="00046CE1">
      <w:pPr>
        <w:pStyle w:val="a4"/>
        <w:jc w:val="both"/>
      </w:pPr>
      <w:r>
        <w:lastRenderedPageBreak/>
        <w:t>Эксперты рост рынка обусловливают тремя основными моментами:</w:t>
      </w:r>
    </w:p>
    <w:p w:rsidR="00046CE1" w:rsidRDefault="00046CE1" w:rsidP="00046CE1">
      <w:pPr>
        <w:pStyle w:val="a4"/>
        <w:jc w:val="both"/>
      </w:pPr>
      <w:r>
        <w:t>1. Увеличение продаж (рост заболеваемости, появление новых видов вирусных заболеваний и пр.)</w:t>
      </w:r>
    </w:p>
    <w:p w:rsidR="00046CE1" w:rsidRDefault="00046CE1" w:rsidP="00046CE1">
      <w:pPr>
        <w:pStyle w:val="a4"/>
        <w:jc w:val="both"/>
      </w:pPr>
      <w:r>
        <w:t>2. Увеличение бюджета государственных закупок лекарств</w:t>
      </w:r>
    </w:p>
    <w:p w:rsidR="00046CE1" w:rsidRDefault="00046CE1" w:rsidP="00046CE1">
      <w:pPr>
        <w:pStyle w:val="a4"/>
        <w:jc w:val="both"/>
      </w:pPr>
      <w:r>
        <w:t>3. Увеличение стоимости лекарств</w:t>
      </w:r>
    </w:p>
    <w:p w:rsidR="001D506F" w:rsidRDefault="001D506F" w:rsidP="00C77AB3">
      <w:pPr>
        <w:pStyle w:val="a4"/>
        <w:jc w:val="right"/>
      </w:pPr>
    </w:p>
    <w:p w:rsidR="00041753" w:rsidRPr="00C77AB3" w:rsidRDefault="009600F7" w:rsidP="00C77AB3">
      <w:pPr>
        <w:pStyle w:val="a4"/>
        <w:jc w:val="right"/>
        <w:rPr>
          <w:b/>
          <w:i/>
        </w:rPr>
      </w:pPr>
      <w:r w:rsidRPr="00C77AB3">
        <w:rPr>
          <w:b/>
          <w:i/>
        </w:rPr>
        <w:t xml:space="preserve">       Резкий</w:t>
      </w:r>
      <w:r w:rsidR="00041753" w:rsidRPr="00C77AB3">
        <w:rPr>
          <w:b/>
          <w:i/>
        </w:rPr>
        <w:t xml:space="preserve"> ро</w:t>
      </w:r>
      <w:proofErr w:type="gramStart"/>
      <w:r w:rsidR="00041753" w:rsidRPr="00C77AB3">
        <w:rPr>
          <w:b/>
          <w:i/>
        </w:rPr>
        <w:t>ст спр</w:t>
      </w:r>
      <w:proofErr w:type="gramEnd"/>
      <w:r w:rsidR="00041753" w:rsidRPr="00C77AB3">
        <w:rPr>
          <w:b/>
          <w:i/>
        </w:rPr>
        <w:t>оса приходится на последние четыре года, что видно из диаграммы:</w:t>
      </w:r>
    </w:p>
    <w:p w:rsidR="00F35D1D" w:rsidRDefault="00F35D1D" w:rsidP="00046CE1">
      <w:pPr>
        <w:pStyle w:val="a4"/>
        <w:jc w:val="both"/>
      </w:pPr>
      <w:r w:rsidRPr="00F35D1D">
        <w:rPr>
          <w:noProof/>
        </w:rPr>
        <w:drawing>
          <wp:inline distT="0" distB="0" distL="0" distR="0">
            <wp:extent cx="5940425" cy="2659059"/>
            <wp:effectExtent l="57150" t="19050" r="222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D7F7A" w:rsidRDefault="00AD7F7A" w:rsidP="00046CE1">
      <w:pPr>
        <w:pStyle w:val="a4"/>
        <w:jc w:val="both"/>
      </w:pPr>
      <w:r w:rsidRPr="00AD7F7A">
        <w:rPr>
          <w:noProof/>
        </w:rPr>
        <w:drawing>
          <wp:inline distT="0" distB="0" distL="0" distR="0">
            <wp:extent cx="5940425" cy="2659059"/>
            <wp:effectExtent l="57150" t="19050" r="222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C347F" w:rsidRDefault="006C347F" w:rsidP="00046CE1">
      <w:pPr>
        <w:pStyle w:val="a4"/>
        <w:jc w:val="both"/>
      </w:pPr>
      <w:r>
        <w:t xml:space="preserve">             </w:t>
      </w:r>
      <w:r w:rsidRPr="006C347F">
        <w:t xml:space="preserve">Объем коммерческого рынка в стоимостном выражении за сравнимые периоды в среднем увеличивался на </w:t>
      </w:r>
      <w:r>
        <w:t>16,5</w:t>
      </w:r>
      <w:r w:rsidRPr="006C347F">
        <w:t>% ежегодно</w:t>
      </w:r>
      <w:r w:rsidR="009156E6">
        <w:t>,</w:t>
      </w:r>
      <w:r w:rsidR="00404E9D">
        <w:t xml:space="preserve"> итого</w:t>
      </w:r>
      <w:r w:rsidR="009156E6">
        <w:t xml:space="preserve"> прирост за 2003-2012 гг. </w:t>
      </w:r>
      <w:r w:rsidR="00F6106C">
        <w:t>составил</w:t>
      </w:r>
      <w:r w:rsidR="009156E6">
        <w:t xml:space="preserve"> 80,76%</w:t>
      </w:r>
      <w:r w:rsidRPr="006C347F">
        <w:t>. В натуральном в</w:t>
      </w:r>
      <w:r w:rsidR="009156E6">
        <w:t>ыражении средний прирост за 2003</w:t>
      </w:r>
      <w:r w:rsidRPr="006C347F">
        <w:t>-20</w:t>
      </w:r>
      <w:r w:rsidR="009156E6">
        <w:t>12</w:t>
      </w:r>
      <w:r w:rsidRPr="006C347F">
        <w:t xml:space="preserve"> гг. </w:t>
      </w:r>
      <w:r w:rsidR="00F6106C">
        <w:t>составил</w:t>
      </w:r>
      <w:r w:rsidR="009156E6">
        <w:t xml:space="preserve"> 18,15%</w:t>
      </w:r>
      <w:r w:rsidR="00404E9D">
        <w:t>.</w:t>
      </w:r>
    </w:p>
    <w:p w:rsidR="005C4D59" w:rsidRDefault="005C4D59" w:rsidP="00046CE1">
      <w:pPr>
        <w:pStyle w:val="a4"/>
        <w:jc w:val="both"/>
      </w:pPr>
      <w:r>
        <w:t xml:space="preserve">            </w:t>
      </w:r>
      <w:r w:rsidRPr="005C4D59">
        <w:t>Очевидно, что лекарственные средства востребованы и средняя цена растет относительно быстро. Однако</w:t>
      </w:r>
      <w:proofErr w:type="gramStart"/>
      <w:r w:rsidR="00404E9D">
        <w:t>,</w:t>
      </w:r>
      <w:proofErr w:type="gramEnd"/>
      <w:r w:rsidRPr="005C4D59">
        <w:t xml:space="preserve"> 2010 год был ознаменован тем, что внедрение государственного механизма регулирования цен на жизненно необходимые и важные лекарственные препараты (ЖНВЛП) отражается на всем коммерческом рынке, а именно: снижение цен на многие препараты, не входящие в перечень ЖНВЛП с целью поддержания их конкурентоспособности, а также - повышение цен с целью компенсации потерь прибыли от снижения цен на ЖНВЛП.</w:t>
      </w:r>
    </w:p>
    <w:p w:rsidR="004653D0" w:rsidRDefault="004653D0" w:rsidP="00046CE1">
      <w:pPr>
        <w:pStyle w:val="a4"/>
        <w:jc w:val="both"/>
      </w:pPr>
      <w:r>
        <w:t xml:space="preserve">          </w:t>
      </w:r>
      <w:r w:rsidRPr="004653D0">
        <w:t>Что касается соотношения продаж препаратов локального и иностранного производства, по итогам 201</w:t>
      </w:r>
      <w:r>
        <w:t>2</w:t>
      </w:r>
      <w:r w:rsidRPr="004653D0">
        <w:t xml:space="preserve"> г. оно изменилось незначительно. По мнению экспертов рынка, доля импортных лекарственных сре</w:t>
      </w:r>
      <w:proofErr w:type="gramStart"/>
      <w:r w:rsidRPr="004653D0">
        <w:t>дств в ст</w:t>
      </w:r>
      <w:proofErr w:type="gramEnd"/>
      <w:r w:rsidRPr="004653D0">
        <w:t xml:space="preserve">оимостном выражении составляет </w:t>
      </w:r>
      <w:r w:rsidRPr="004653D0">
        <w:lastRenderedPageBreak/>
        <w:t>порядка 75%, а в натуральном — 35%. Тем не менее, доля российской продукции второй год подряд демонстрирует относительный рост.</w:t>
      </w:r>
    </w:p>
    <w:p w:rsidR="00634471" w:rsidRDefault="00634471" w:rsidP="007815F7">
      <w:pPr>
        <w:pStyle w:val="a4"/>
        <w:jc w:val="both"/>
      </w:pPr>
    </w:p>
    <w:p w:rsidR="000244E4" w:rsidRPr="002A5221" w:rsidRDefault="000244E4" w:rsidP="002A5221">
      <w:pPr>
        <w:pStyle w:val="a4"/>
        <w:jc w:val="right"/>
        <w:rPr>
          <w:b/>
          <w:i/>
        </w:rPr>
      </w:pPr>
      <w:r w:rsidRPr="002A5221">
        <w:rPr>
          <w:b/>
          <w:i/>
        </w:rPr>
        <w:t>Структура рынка лекарственных средств по ценовым категориям в 20</w:t>
      </w:r>
      <w:r w:rsidR="00383E6C" w:rsidRPr="002A5221">
        <w:rPr>
          <w:b/>
          <w:i/>
        </w:rPr>
        <w:t>11</w:t>
      </w:r>
      <w:r w:rsidRPr="002A5221">
        <w:rPr>
          <w:b/>
          <w:i/>
        </w:rPr>
        <w:t xml:space="preserve"> году:</w:t>
      </w:r>
    </w:p>
    <w:p w:rsidR="000244E4" w:rsidRDefault="00383E6C" w:rsidP="007815F7">
      <w:pPr>
        <w:pStyle w:val="a4"/>
        <w:jc w:val="both"/>
      </w:pPr>
      <w:r w:rsidRPr="00383E6C">
        <w:rPr>
          <w:noProof/>
        </w:rPr>
        <w:drawing>
          <wp:inline distT="0" distB="0" distL="0" distR="0">
            <wp:extent cx="5940425" cy="3128010"/>
            <wp:effectExtent l="57150" t="19050" r="22225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244E4" w:rsidRDefault="000244E4" w:rsidP="007815F7">
      <w:pPr>
        <w:pStyle w:val="a4"/>
        <w:jc w:val="both"/>
      </w:pPr>
    </w:p>
    <w:p w:rsidR="003070B9" w:rsidRDefault="003070B9" w:rsidP="00832590">
      <w:pPr>
        <w:pStyle w:val="a4"/>
        <w:jc w:val="right"/>
        <w:rPr>
          <w:b/>
          <w:i/>
        </w:rPr>
      </w:pPr>
    </w:p>
    <w:p w:rsidR="000244E4" w:rsidRPr="00832590" w:rsidRDefault="000244E4" w:rsidP="00832590">
      <w:pPr>
        <w:pStyle w:val="a4"/>
        <w:jc w:val="right"/>
        <w:rPr>
          <w:b/>
          <w:i/>
        </w:rPr>
      </w:pPr>
      <w:r w:rsidRPr="00832590">
        <w:rPr>
          <w:b/>
          <w:i/>
        </w:rPr>
        <w:t>Структура рынка лекарственных средств по ценовым категориям в 2012 году:</w:t>
      </w:r>
    </w:p>
    <w:p w:rsidR="000244E4" w:rsidRDefault="000244E4" w:rsidP="007815F7">
      <w:pPr>
        <w:pStyle w:val="a4"/>
        <w:jc w:val="both"/>
      </w:pPr>
      <w:r w:rsidRPr="000244E4">
        <w:rPr>
          <w:noProof/>
        </w:rPr>
        <w:drawing>
          <wp:inline distT="0" distB="0" distL="0" distR="0">
            <wp:extent cx="5940425" cy="3211830"/>
            <wp:effectExtent l="57150" t="19050" r="222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071BF" w:rsidRDefault="007071BF" w:rsidP="007815F7">
      <w:pPr>
        <w:pStyle w:val="a4"/>
        <w:jc w:val="both"/>
      </w:pPr>
    </w:p>
    <w:p w:rsidR="00B738D5" w:rsidRDefault="00B738D5" w:rsidP="00B738D5">
      <w:pPr>
        <w:pStyle w:val="a4"/>
        <w:jc w:val="both"/>
      </w:pPr>
      <w:r>
        <w:t xml:space="preserve">Подводя итоги маркетингового анализа, можно сделать следующие выводы: </w:t>
      </w:r>
    </w:p>
    <w:p w:rsidR="00B738D5" w:rsidRDefault="00B738D5" w:rsidP="00B738D5">
      <w:pPr>
        <w:pStyle w:val="a4"/>
        <w:numPr>
          <w:ilvl w:val="1"/>
          <w:numId w:val="15"/>
        </w:numPr>
        <w:jc w:val="both"/>
      </w:pPr>
      <w:r>
        <w:t xml:space="preserve">Российский рынок лекарственных средств за последние годы стал одним из крупнейших в мире. Лидером роста на российском рынке лекарств сейчас является государственный сегмент рынка, что связано с увеличением государственного финансирования программы дополнительного лекарственного обеспечения (ДЛО). </w:t>
      </w:r>
    </w:p>
    <w:p w:rsidR="00B738D5" w:rsidRDefault="00B738D5" w:rsidP="00B738D5">
      <w:pPr>
        <w:pStyle w:val="a4"/>
        <w:numPr>
          <w:ilvl w:val="1"/>
          <w:numId w:val="15"/>
        </w:numPr>
        <w:jc w:val="both"/>
      </w:pPr>
      <w:r>
        <w:lastRenderedPageBreak/>
        <w:t xml:space="preserve">Аптечный рынок 2012 года развивался под знаком небывалого роста, причем рост происходил не столько за счет подорожания, сколько за счет увеличения продаж. </w:t>
      </w:r>
    </w:p>
    <w:p w:rsidR="00B738D5" w:rsidRDefault="00B738D5" w:rsidP="00B738D5">
      <w:pPr>
        <w:pStyle w:val="a4"/>
        <w:numPr>
          <w:ilvl w:val="1"/>
          <w:numId w:val="15"/>
        </w:numPr>
        <w:jc w:val="both"/>
      </w:pPr>
      <w:r>
        <w:t>В последние годы растут доли дорогостоящих лекарств, что говорит о том, что доходы населения увеличились, и потребители все большее предпочтение стали отдавать более дорогостоящим препаратам.</w:t>
      </w:r>
    </w:p>
    <w:p w:rsidR="00B738D5" w:rsidRDefault="00B738D5" w:rsidP="007815F7">
      <w:pPr>
        <w:pStyle w:val="a4"/>
        <w:jc w:val="both"/>
      </w:pPr>
    </w:p>
    <w:p w:rsidR="007815F7" w:rsidRPr="007815F7" w:rsidRDefault="007815F7" w:rsidP="007815F7">
      <w:pPr>
        <w:pStyle w:val="a4"/>
        <w:jc w:val="both"/>
      </w:pPr>
      <w:r>
        <w:t xml:space="preserve">      На данный момент времени отсутствуют какие-либо негативные экономические либо политические факторы, угрожающие развитию </w:t>
      </w:r>
      <w:r w:rsidR="00E05FBF">
        <w:t>фарминдустрии,</w:t>
      </w:r>
      <w:r w:rsidR="00C1042B">
        <w:t xml:space="preserve"> как в стране, так и в регионе в частности</w:t>
      </w:r>
      <w:r>
        <w:t>. В 2011 году о</w:t>
      </w:r>
      <w:r w:rsidRPr="007815F7">
        <w:t xml:space="preserve">дно из крупнейших мировых рейтинговых агентств - </w:t>
      </w:r>
      <w:proofErr w:type="spellStart"/>
      <w:r w:rsidRPr="007815F7">
        <w:t>Fitch</w:t>
      </w:r>
      <w:proofErr w:type="spellEnd"/>
      <w:r w:rsidRPr="007815F7">
        <w:t xml:space="preserve"> </w:t>
      </w:r>
      <w:proofErr w:type="spellStart"/>
      <w:r w:rsidRPr="007815F7">
        <w:t>Ratings</w:t>
      </w:r>
      <w:proofErr w:type="spellEnd"/>
      <w:r w:rsidRPr="007815F7">
        <w:t xml:space="preserve"> - </w:t>
      </w:r>
      <w:r>
        <w:t>составило</w:t>
      </w:r>
      <w:r w:rsidRPr="007815F7">
        <w:t> </w:t>
      </w:r>
      <w:r w:rsidRPr="007815F7">
        <w:rPr>
          <w:bCs/>
        </w:rPr>
        <w:t>анализ экономической ситуации Оренбуржья </w:t>
      </w:r>
      <w:r w:rsidRPr="007815F7">
        <w:t>и присвоило области финансовые рейтинги</w:t>
      </w:r>
      <w:r>
        <w:t>:</w:t>
      </w:r>
      <w:r w:rsidRPr="007815F7">
        <w:t> </w:t>
      </w:r>
      <w:r>
        <w:t xml:space="preserve"> д</w:t>
      </w:r>
      <w:r w:rsidRPr="007815F7">
        <w:t>олгосрочные рейтинги в иностранной и национальной валюте установлены на уровне «BB», краткосрочный рейтинг в иностранной валюте «B» и национальный долгосрочный рейтинг «AA». Прогноз по долгосрочным рейтингам – «стабильно».</w:t>
      </w:r>
    </w:p>
    <w:p w:rsidR="007815F7" w:rsidRDefault="007815F7" w:rsidP="00046CE1">
      <w:pPr>
        <w:pStyle w:val="a4"/>
        <w:jc w:val="both"/>
      </w:pPr>
    </w:p>
    <w:p w:rsidR="00E256CA" w:rsidRDefault="00E256CA" w:rsidP="003830CD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ОБЩИЕ ЭКОНОМИЧЕСКИЕ ПОКАЗАТЕЛИ СПРОСА НА ПРОДУКЦИЮ, ИНДЕКСЫ ЦЕН.</w:t>
      </w:r>
    </w:p>
    <w:p w:rsidR="003070B9" w:rsidRDefault="00412490" w:rsidP="003C0770">
      <w:pPr>
        <w:pStyle w:val="a4"/>
        <w:jc w:val="right"/>
      </w:pPr>
      <w:r>
        <w:t xml:space="preserve">  </w:t>
      </w:r>
      <w:r w:rsidR="003070B9" w:rsidRPr="002A5221">
        <w:rPr>
          <w:b/>
          <w:i/>
        </w:rPr>
        <w:t>Доли стоимостных продаж лекарственных средств в 2011-2012 гг.</w:t>
      </w:r>
      <w:r w:rsidR="003070B9" w:rsidRPr="004E328B">
        <w:rPr>
          <w:noProof/>
        </w:rPr>
        <w:drawing>
          <wp:inline distT="0" distB="0" distL="0" distR="0">
            <wp:extent cx="5940425" cy="2908595"/>
            <wp:effectExtent l="57150" t="19050" r="2222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6382D" w:rsidRDefault="003070B9" w:rsidP="0086382D">
      <w:pPr>
        <w:pStyle w:val="a4"/>
        <w:jc w:val="both"/>
      </w:pPr>
      <w:r>
        <w:t xml:space="preserve">               Из диаграммы видно, что изменения долей стоимостных продаж за два исследуемых года весьма существенны, особенно это заметно на таких группах препаратов, которые рассчитаны на лечение респираторной системы, сахарного диабета и онкологии. </w:t>
      </w:r>
      <w:proofErr w:type="gramStart"/>
      <w:r>
        <w:t>Респираторная группа увеличила сою долю за счет появления новых видов вирусных респираторных заболеваний и более долгой и тяжелой формой их протекания, тогда как рост больных с диагнозом сахарный диабет и онкологических больных является следствием постоянных стрессов, нерациональным и несбалансированным питанием, малоподвижным образом жизни, а также наличием вредных привычек - курением, злоупотреблением алкоголем и энергетическими напитками.</w:t>
      </w:r>
      <w:proofErr w:type="gramEnd"/>
      <w:r>
        <w:t xml:space="preserve"> По прогнозам главного внештатного специалиста-эндокринолога Минздрава России, президента РАМН Ивана Дедова, к 2024 году количество больных сахарным диабетом увеличится вдвое, т.е. на 100%. На данный момент ежегодный прирост показателей распространенности сахарного диабета в России достиг в 2012 г. 5,3 %. В </w:t>
      </w:r>
      <w:proofErr w:type="gramStart"/>
      <w:r>
        <w:t>связи</w:t>
      </w:r>
      <w:proofErr w:type="gramEnd"/>
      <w:r>
        <w:t xml:space="preserve"> с чем расширение ассортимента именно этой группы препаратов является приоритетным в ассортиментной политике Компании.</w:t>
      </w:r>
    </w:p>
    <w:p w:rsidR="003C0770" w:rsidRDefault="003C0770" w:rsidP="0086382D">
      <w:pPr>
        <w:pStyle w:val="a4"/>
        <w:jc w:val="both"/>
        <w:rPr>
          <w:b/>
          <w:u w:val="single"/>
        </w:rPr>
      </w:pPr>
    </w:p>
    <w:p w:rsidR="003C0770" w:rsidRDefault="003C0770" w:rsidP="0086382D">
      <w:pPr>
        <w:pStyle w:val="a4"/>
        <w:jc w:val="both"/>
        <w:rPr>
          <w:b/>
          <w:u w:val="single"/>
        </w:rPr>
      </w:pPr>
    </w:p>
    <w:p w:rsidR="009D1DE3" w:rsidRPr="009D1DE3" w:rsidRDefault="009D1DE3" w:rsidP="0086382D">
      <w:pPr>
        <w:pStyle w:val="a4"/>
        <w:jc w:val="both"/>
        <w:rPr>
          <w:b/>
          <w:u w:val="single"/>
        </w:rPr>
      </w:pPr>
      <w:r>
        <w:rPr>
          <w:b/>
          <w:u w:val="single"/>
        </w:rPr>
        <w:lastRenderedPageBreak/>
        <w:t>Причины р</w:t>
      </w:r>
      <w:r w:rsidRPr="009D1DE3">
        <w:rPr>
          <w:b/>
          <w:u w:val="single"/>
        </w:rPr>
        <w:t>ост</w:t>
      </w:r>
      <w:r>
        <w:rPr>
          <w:b/>
          <w:u w:val="single"/>
        </w:rPr>
        <w:t>а</w:t>
      </w:r>
      <w:r w:rsidRPr="009D1DE3">
        <w:rPr>
          <w:b/>
          <w:u w:val="single"/>
        </w:rPr>
        <w:t xml:space="preserve"> рынка</w:t>
      </w:r>
      <w:r>
        <w:rPr>
          <w:b/>
          <w:u w:val="single"/>
        </w:rPr>
        <w:t>.</w:t>
      </w:r>
    </w:p>
    <w:p w:rsidR="0086382D" w:rsidRDefault="0086382D" w:rsidP="0086382D">
      <w:pPr>
        <w:pStyle w:val="a4"/>
        <w:jc w:val="both"/>
      </w:pPr>
      <w:r>
        <w:t xml:space="preserve">              Главным драйвером роста рынка, как и в предыдущие годы, стал рост индекса цен на лекарственные препараты. Он опередил индекс потребительских цен Госкомстата (6,1%) на 2,8% и составил 8,8%. Свою лепту в рост индекса внесло падение рентабельности по всей товаропроводящей цепочке в связи с изменением налогообложения и регулирование цен на ЖНВЛП.</w:t>
      </w:r>
    </w:p>
    <w:p w:rsidR="0086382D" w:rsidRDefault="0086382D" w:rsidP="003070B9">
      <w:pPr>
        <w:pStyle w:val="a4"/>
        <w:jc w:val="both"/>
      </w:pPr>
      <w:r>
        <w:t xml:space="preserve">             Если на ЖНВЛП индекс цен </w:t>
      </w:r>
      <w:proofErr w:type="gramStart"/>
      <w:r>
        <w:t>составил всего 3,3% и это было</w:t>
      </w:r>
      <w:proofErr w:type="gramEnd"/>
      <w:r>
        <w:t xml:space="preserve"> связано с особенностью регистрации импортных препаратов и ростом стоимости валюты, то индекс на лекарственные препараты, не входящие в список ЖНВЛП, составил 10,8% за 2012 г. Только таким образом рынок смог хоть как-то компенсировать снижение доходов от продаж регулируемых препаратов.</w:t>
      </w:r>
    </w:p>
    <w:p w:rsidR="006E1210" w:rsidRDefault="00700270" w:rsidP="003070B9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2899410</wp:posOffset>
            </wp:positionV>
            <wp:extent cx="2981325" cy="2781300"/>
            <wp:effectExtent l="19050" t="0" r="9525" b="0"/>
            <wp:wrapSquare wrapText="bothSides"/>
            <wp:docPr id="24" name="Рисунок 17" descr="http://reports.protek-group.ru/images/page2_g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ports.protek-group.ru/images/page2_g_35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210">
        <w:t xml:space="preserve">               </w:t>
      </w:r>
      <w:proofErr w:type="gramStart"/>
      <w:r w:rsidR="00F316D6">
        <w:t>Анализ динамики цен в декабре 2012 года к декабрю 2011 года показал, что по ЖНВЛП минимальные цены снизились, либо сохранились без изменения</w:t>
      </w:r>
      <w:r w:rsidR="00121F57">
        <w:t xml:space="preserve"> на 54% наименований, а максимальные цены (46%) – увеличились по большинству наименований, не превысив при этом предельных цен от 11,1% до 20%. По не ЖНВЛП (не подлежат государственному регулированию) как минимальные, так и максимальные цены снизились, либо сохранились без</w:t>
      </w:r>
      <w:proofErr w:type="gramEnd"/>
      <w:r w:rsidR="00121F57">
        <w:t xml:space="preserve"> изменения по 35% наименований, </w:t>
      </w:r>
      <w:r w:rsidR="00874CCD">
        <w:t xml:space="preserve">на </w:t>
      </w:r>
      <w:r w:rsidR="00121F57">
        <w:t>осталь</w:t>
      </w:r>
      <w:r w:rsidR="008B3FE0">
        <w:t xml:space="preserve">ные 65% наименований </w:t>
      </w:r>
      <w:r w:rsidR="00874CCD">
        <w:t>цены возросли от 11.71% до 81%.</w:t>
      </w:r>
    </w:p>
    <w:p w:rsidR="002D7A4B" w:rsidRPr="002D7A4B" w:rsidRDefault="002D7A4B" w:rsidP="002D7A4B">
      <w:pPr>
        <w:pStyle w:val="a4"/>
        <w:jc w:val="both"/>
        <w:rPr>
          <w:b/>
          <w:i/>
        </w:rPr>
      </w:pPr>
      <w:r w:rsidRPr="002D7A4B">
        <w:rPr>
          <w:b/>
          <w:i/>
        </w:rPr>
        <w:t>Индекс потребительских цен в России</w:t>
      </w:r>
    </w:p>
    <w:p w:rsidR="002D7A4B" w:rsidRPr="002D7A4B" w:rsidRDefault="002D7A4B" w:rsidP="002D7A4B">
      <w:pPr>
        <w:pStyle w:val="a4"/>
        <w:jc w:val="both"/>
        <w:rPr>
          <w:b/>
          <w:i/>
        </w:rPr>
      </w:pPr>
      <w:r w:rsidRPr="002D7A4B">
        <w:rPr>
          <w:b/>
          <w:i/>
        </w:rPr>
        <w:t xml:space="preserve"> (декабрь 2012 года к декабрю 2011 года)</w:t>
      </w:r>
    </w:p>
    <w:p w:rsidR="00874CCD" w:rsidRDefault="00874CCD" w:rsidP="002D7A4B">
      <w:pPr>
        <w:pStyle w:val="a4"/>
      </w:pPr>
      <w:r>
        <w:t xml:space="preserve">               Анализ динамики оптовых цен за декабрь 2012 года показал, что отмечалась активизация роста цен по сравнению с ноябрем 2012 года. Удельный вес лекарственных препаратов, по которым оптовые цены увеличились, возрос с 33,3% до 50,8%. Из 5</w:t>
      </w:r>
      <w:r w:rsidR="00A2695A">
        <w:t> </w:t>
      </w:r>
      <w:r>
        <w:t>652</w:t>
      </w:r>
      <w:r w:rsidR="00A2695A">
        <w:t xml:space="preserve"> проанализированных позиций оптовые цены возросли на 2 871 наименованиям (50,8%), сохранились на уровне предыдущего месяца – по 1 419 наименованиям (25,1%), снизились – по 1 362 наименованиям (24,1%).</w:t>
      </w:r>
    </w:p>
    <w:p w:rsidR="003C0770" w:rsidRDefault="003C0770" w:rsidP="006C54EE">
      <w:pPr>
        <w:pStyle w:val="a4"/>
        <w:jc w:val="right"/>
      </w:pPr>
    </w:p>
    <w:p w:rsidR="00EF3B1B" w:rsidRDefault="006C54EE" w:rsidP="006C54EE">
      <w:pPr>
        <w:pStyle w:val="a4"/>
        <w:jc w:val="right"/>
        <w:rPr>
          <w:b/>
          <w:i/>
        </w:rPr>
      </w:pPr>
      <w:r w:rsidRPr="006C54EE">
        <w:rPr>
          <w:b/>
          <w:i/>
        </w:rPr>
        <w:t>Сегмент</w:t>
      </w:r>
      <w:r w:rsidR="000301D1">
        <w:rPr>
          <w:b/>
          <w:i/>
        </w:rPr>
        <w:t>ация</w:t>
      </w:r>
      <w:r w:rsidRPr="006C54EE">
        <w:rPr>
          <w:b/>
          <w:i/>
        </w:rPr>
        <w:t xml:space="preserve"> </w:t>
      </w:r>
      <w:r w:rsidR="005D12FC">
        <w:rPr>
          <w:b/>
          <w:i/>
        </w:rPr>
        <w:t>потребителей</w:t>
      </w:r>
      <w:r w:rsidRPr="006C54EE">
        <w:rPr>
          <w:b/>
          <w:i/>
        </w:rPr>
        <w:t xml:space="preserve"> </w:t>
      </w:r>
      <w:r w:rsidR="005D12FC">
        <w:rPr>
          <w:b/>
          <w:i/>
        </w:rPr>
        <w:t>(данные сети аптек Гиппократ)</w:t>
      </w:r>
    </w:p>
    <w:p w:rsidR="006C54EE" w:rsidRDefault="006C54EE" w:rsidP="006C54EE">
      <w:pPr>
        <w:pStyle w:val="a4"/>
        <w:jc w:val="right"/>
        <w:rPr>
          <w:b/>
          <w:i/>
        </w:rPr>
      </w:pPr>
      <w:r w:rsidRPr="006C54EE">
        <w:rPr>
          <w:b/>
          <w:i/>
          <w:noProof/>
        </w:rPr>
        <w:drawing>
          <wp:inline distT="0" distB="0" distL="0" distR="0">
            <wp:extent cx="5944235" cy="3131820"/>
            <wp:effectExtent l="57150" t="19050" r="18415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C0383" w:rsidRDefault="0087789F" w:rsidP="00275882">
      <w:pPr>
        <w:pStyle w:val="a4"/>
        <w:jc w:val="both"/>
      </w:pPr>
      <w:r>
        <w:lastRenderedPageBreak/>
        <w:t xml:space="preserve">         </w:t>
      </w:r>
      <w:r w:rsidR="00275882">
        <w:t>Из диаграммы видно, что основным потребителем аптек являются женщины в возрасте 21-30 лет.</w:t>
      </w:r>
      <w:r w:rsidR="006E1210">
        <w:t xml:space="preserve"> </w:t>
      </w:r>
    </w:p>
    <w:p w:rsidR="007F107C" w:rsidRDefault="007F107C" w:rsidP="00275882">
      <w:pPr>
        <w:pStyle w:val="a4"/>
        <w:jc w:val="both"/>
      </w:pPr>
    </w:p>
    <w:p w:rsidR="00E256CA" w:rsidRDefault="00E256CA" w:rsidP="002735C4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СУЩЕСТВУЮЩИЙ УРОВЕНЬ ПРОИЗВОДСТВА ПРОЕКТИРУЕМОЙ ПРОДУКЦИИ</w:t>
      </w:r>
    </w:p>
    <w:p w:rsidR="00EF3B1B" w:rsidRDefault="002735C4" w:rsidP="002735C4">
      <w:pPr>
        <w:pStyle w:val="a4"/>
        <w:jc w:val="both"/>
      </w:pPr>
      <w:r>
        <w:t xml:space="preserve">  </w:t>
      </w:r>
      <w:r w:rsidR="0087789F">
        <w:t xml:space="preserve">        </w:t>
      </w:r>
      <w:r>
        <w:t xml:space="preserve">На момент разработки Проекта, рынок фарминдустрии представлен множеством производителей как отечественных, так и зарубежных фирм. Множество востребованных на рынке препаратов являются аналогами друг друга по составу, </w:t>
      </w:r>
      <w:r w:rsidR="00B85CC3">
        <w:t xml:space="preserve">отличные в цене и рекламации. </w:t>
      </w:r>
      <w:r w:rsidR="00FF7B3C">
        <w:t>Производство</w:t>
      </w:r>
      <w:r w:rsidR="00B85CC3">
        <w:t xml:space="preserve"> лекарственных препаратов находится на высоком уровне, благодаря чему на 98% исключаются возможные срывы или задержки поставок продукции</w:t>
      </w:r>
      <w:r w:rsidR="005002B5">
        <w:t xml:space="preserve"> по причине дефицита продукции на заводе</w:t>
      </w:r>
      <w:r w:rsidR="00B85CC3">
        <w:t xml:space="preserve">. Компания является оптовым закупщиком препаратов и </w:t>
      </w:r>
      <w:r w:rsidR="0079091F">
        <w:t>третьим</w:t>
      </w:r>
      <w:r w:rsidR="00B85CC3">
        <w:t xml:space="preserve"> звеном в цепочке «Производитель – Дистрибьютор – Аптечная сеть – Потребитель».</w:t>
      </w:r>
      <w:r>
        <w:t xml:space="preserve"> </w:t>
      </w:r>
    </w:p>
    <w:p w:rsidR="00C77AB3" w:rsidRDefault="0086382D" w:rsidP="002735C4">
      <w:pPr>
        <w:pStyle w:val="a4"/>
        <w:jc w:val="both"/>
      </w:pPr>
      <w:r>
        <w:t xml:space="preserve">         В 2012 г. на российском фармацевтическом рынке присутствовали около 1000 игроков (540 отечественных и 460 иностранных фирм-производителей). Суммарно на ТОП-20 фирм-производителей приходится 50,4% стоимостного объема продаж ГЛС. По сравнению с 2011 г. общая доля двадцатки практически не изменилась.</w:t>
      </w:r>
    </w:p>
    <w:p w:rsidR="0087789F" w:rsidRPr="00EF3B1B" w:rsidRDefault="00054C2B" w:rsidP="002735C4">
      <w:pPr>
        <w:pStyle w:val="a4"/>
        <w:jc w:val="both"/>
      </w:pPr>
      <w:r>
        <w:t xml:space="preserve">          </w:t>
      </w:r>
    </w:p>
    <w:p w:rsidR="00E256CA" w:rsidRDefault="00E256CA" w:rsidP="00E55F1A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ДАННЫЕ О ПОВЕДЕНИИ, ПРИВЫЧКАХ И РЕАКЦИИ ПОТРЕБИТЕЛЕЙ, А ТАКЖЕ ДАННЫЕ О ТОРГОВОЙ ПРАКТИКЕ.</w:t>
      </w:r>
    </w:p>
    <w:p w:rsidR="00E55F1A" w:rsidRDefault="00E55F1A" w:rsidP="005238D2">
      <w:pPr>
        <w:pStyle w:val="a4"/>
        <w:jc w:val="both"/>
      </w:pPr>
      <w:r>
        <w:t xml:space="preserve">            </w:t>
      </w:r>
      <w:r w:rsidRPr="00E55F1A">
        <w:t xml:space="preserve">Потребители не всегда правильно истолковывают изменение цен. </w:t>
      </w:r>
      <w:proofErr w:type="gramStart"/>
      <w:r w:rsidRPr="00E55F1A">
        <w:t xml:space="preserve">Снижение цен они могут рассматривать как: 1) предстоящую замену товара более поздней </w:t>
      </w:r>
      <w:r w:rsidR="005238D2">
        <w:t>разработкой</w:t>
      </w:r>
      <w:r w:rsidRPr="00E55F1A">
        <w:t>, 2) наличие в товаре изъянов, отчего он плохо идет на рынке, 3) свидетельство финансового неблагополучия фи</w:t>
      </w:r>
      <w:r w:rsidR="005238D2">
        <w:t>рмы, которая может уйти с рынка</w:t>
      </w:r>
      <w:r w:rsidRPr="00E55F1A">
        <w:t>, 4) знак того, что скоро цена снова понизится и стоит повременить с покупкой, 5) свидетельство снижения качества товара.</w:t>
      </w:r>
      <w:proofErr w:type="gramEnd"/>
    </w:p>
    <w:p w:rsidR="00E55F1A" w:rsidRDefault="00E55F1A" w:rsidP="0093357F">
      <w:pPr>
        <w:pStyle w:val="a4"/>
        <w:jc w:val="both"/>
      </w:pPr>
      <w:r>
        <w:t xml:space="preserve">           </w:t>
      </w:r>
      <w:r w:rsidRPr="00E55F1A">
        <w:t xml:space="preserve">Повышение цены, обычно сдерживающее сбыт, может быть истолковано покупателями и в определенном положительном смысле: </w:t>
      </w:r>
      <w:proofErr w:type="gramStart"/>
      <w:r w:rsidRPr="00E55F1A">
        <w:t xml:space="preserve">1) </w:t>
      </w:r>
      <w:proofErr w:type="gramEnd"/>
      <w:r w:rsidRPr="00E55F1A">
        <w:t>товар стал особенно ходовым и стоит побыстрее приобрести его, пока он не стал недоступным; 2) товар обладает особой ценностной значимостью, но 3) продавец алчен и стремится заломить цену, которую только выдержит рынок.</w:t>
      </w:r>
    </w:p>
    <w:p w:rsidR="00E4694F" w:rsidRPr="00E55F1A" w:rsidRDefault="00E4694F" w:rsidP="0093357F">
      <w:pPr>
        <w:pStyle w:val="a4"/>
        <w:jc w:val="both"/>
      </w:pPr>
      <w:r>
        <w:t xml:space="preserve">         Соответственно, применяя различные виды ценовой политики и при проведении акций, Компания будет учитывать выше изложенное при прогнозировании продаж будущих периодов.</w:t>
      </w:r>
    </w:p>
    <w:p w:rsidR="00EF3B1B" w:rsidRPr="00EF3B1B" w:rsidRDefault="00EF3B1B" w:rsidP="00EF3B1B">
      <w:pPr>
        <w:pStyle w:val="a4"/>
      </w:pPr>
    </w:p>
    <w:p w:rsidR="00E256CA" w:rsidRDefault="00E256CA" w:rsidP="00C60129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ИССЛЕДОВАНИЕ </w:t>
      </w:r>
      <w:proofErr w:type="gramStart"/>
      <w:r>
        <w:rPr>
          <w:b/>
        </w:rPr>
        <w:t>РЫНОЧНОЙ</w:t>
      </w:r>
      <w:proofErr w:type="gramEnd"/>
      <w:r>
        <w:rPr>
          <w:b/>
        </w:rPr>
        <w:t xml:space="preserve"> КОНБЮКТУРЫ. ЕМКОСТЬ РЫНКА. КОНКУРЕНЦИЯ. </w:t>
      </w:r>
      <w:r>
        <w:rPr>
          <w:b/>
          <w:lang w:val="en-US"/>
        </w:rPr>
        <w:t>SWOT-</w:t>
      </w:r>
      <w:r>
        <w:rPr>
          <w:b/>
        </w:rPr>
        <w:t>АНАЛИЗ.</w:t>
      </w:r>
    </w:p>
    <w:p w:rsidR="00C60129" w:rsidRDefault="00C60129" w:rsidP="00C60129">
      <w:pPr>
        <w:pStyle w:val="a4"/>
        <w:jc w:val="both"/>
      </w:pPr>
      <w:r>
        <w:t xml:space="preserve">          </w:t>
      </w:r>
      <w:r w:rsidRPr="00C60129">
        <w:t xml:space="preserve">На фоне роста общего объема </w:t>
      </w:r>
      <w:proofErr w:type="spellStart"/>
      <w:r w:rsidRPr="00C60129">
        <w:t>фармрынка</w:t>
      </w:r>
      <w:proofErr w:type="spellEnd"/>
      <w:r>
        <w:t xml:space="preserve"> в Оренбурге,</w:t>
      </w:r>
      <w:r w:rsidRPr="00C60129">
        <w:t xml:space="preserve"> изменились его качественные и количест</w:t>
      </w:r>
      <w:r w:rsidRPr="00C60129">
        <w:softHyphen/>
        <w:t xml:space="preserve">венные составляющие. Так, к началу 2010 г. число </w:t>
      </w:r>
      <w:proofErr w:type="spellStart"/>
      <w:r w:rsidRPr="00C60129">
        <w:t>фарморганизаций</w:t>
      </w:r>
      <w:proofErr w:type="spellEnd"/>
      <w:r w:rsidRPr="00C60129">
        <w:t xml:space="preserve"> различных форм собственности в регионе составило 736 — это самый низкий показатель за последние три года. Данная тенденция обусловлена сокращением числа аптечных пунктов и киосков всех форм собственности, а также уменьшением количества производственных аптек (как государственных и муниципальных, так и частных). Главными причинами сокращения числа </w:t>
      </w:r>
      <w:proofErr w:type="spellStart"/>
      <w:r w:rsidRPr="00C60129">
        <w:t>фармструктур</w:t>
      </w:r>
      <w:proofErr w:type="spellEnd"/>
      <w:r w:rsidRPr="00C60129">
        <w:t xml:space="preserve"> стала высокая конкуренция, а также влияние последствий мирового финансового кризиса.</w:t>
      </w:r>
      <w:r>
        <w:t xml:space="preserve"> </w:t>
      </w:r>
      <w:r w:rsidRPr="00C60129">
        <w:t xml:space="preserve">Вместе с тем тенденция роста числа аптек в общей структуре аптечных организаций региона продолжилась, причем данная закономерность стабильна с 2006 г. Так, если четыре года назад соответствующая доля аптек составляла около 45%, то в настоящее время этот показатель возрос на 10%, достигнув отметки 55%. Увеличение числа аптек </w:t>
      </w:r>
      <w:proofErr w:type="gramStart"/>
      <w:r w:rsidRPr="00C60129">
        <w:t>произошло</w:t>
      </w:r>
      <w:proofErr w:type="gramEnd"/>
      <w:r w:rsidRPr="00C60129">
        <w:t xml:space="preserve"> прежде всего за счет негосударственного сектора </w:t>
      </w:r>
      <w:proofErr w:type="spellStart"/>
      <w:r w:rsidRPr="00C60129">
        <w:t>фармрынка</w:t>
      </w:r>
      <w:proofErr w:type="spellEnd"/>
      <w:r w:rsidRPr="00C60129">
        <w:t>. Вместе с тем отмечен стабильный рост числа аптек ЛПУ (по сравнению с 2006 г. — увеличение на 11 аптек).</w:t>
      </w:r>
    </w:p>
    <w:p w:rsidR="00C60129" w:rsidRPr="00C60129" w:rsidRDefault="00C60129" w:rsidP="00C60129">
      <w:pPr>
        <w:pStyle w:val="a4"/>
        <w:jc w:val="both"/>
      </w:pPr>
      <w:r w:rsidRPr="00C60129">
        <w:t xml:space="preserve">На фоне увеличения объема </w:t>
      </w:r>
      <w:proofErr w:type="spellStart"/>
      <w:r w:rsidRPr="00C60129">
        <w:t>фармрынка</w:t>
      </w:r>
      <w:proofErr w:type="spellEnd"/>
      <w:r w:rsidRPr="00C60129">
        <w:t xml:space="preserve"> в регионе ежегодно увеличивается и показатель потребления ЛС и ИМН одним жителем.</w:t>
      </w:r>
    </w:p>
    <w:p w:rsidR="00C60129" w:rsidRDefault="00610238" w:rsidP="00C60129">
      <w:pPr>
        <w:pStyle w:val="a4"/>
        <w:jc w:val="both"/>
      </w:pPr>
      <w:r>
        <w:lastRenderedPageBreak/>
        <w:t xml:space="preserve">              </w:t>
      </w:r>
      <w:r w:rsidR="00C60129" w:rsidRPr="00C60129">
        <w:t xml:space="preserve">Еще одна тенденция, характерная для регионального </w:t>
      </w:r>
      <w:proofErr w:type="spellStart"/>
      <w:r w:rsidR="00C60129" w:rsidRPr="00C60129">
        <w:t>фармрынка</w:t>
      </w:r>
      <w:proofErr w:type="spellEnd"/>
      <w:r w:rsidR="00C60129" w:rsidRPr="00C60129">
        <w:t xml:space="preserve">, — прекращение укрупнения </w:t>
      </w:r>
      <w:proofErr w:type="spellStart"/>
      <w:r w:rsidR="00C60129" w:rsidRPr="00C60129">
        <w:t>фармбизнеса</w:t>
      </w:r>
      <w:proofErr w:type="spellEnd"/>
      <w:r w:rsidR="00C60129" w:rsidRPr="00C60129">
        <w:t xml:space="preserve">. Так, если с 2006 по 2008 г. на одно юридическое лицо в регионе приходилось в среднем около 3,4 </w:t>
      </w:r>
      <w:proofErr w:type="spellStart"/>
      <w:r w:rsidR="00C60129" w:rsidRPr="00C60129">
        <w:t>фарморганизации</w:t>
      </w:r>
      <w:proofErr w:type="spellEnd"/>
      <w:r w:rsidR="00C60129" w:rsidRPr="00C60129">
        <w:t>, то в 2009—2010 г. данное значение снизилось до отметки 3,2—2,9.</w:t>
      </w:r>
    </w:p>
    <w:p w:rsidR="00C60129" w:rsidRDefault="00610238" w:rsidP="00C60129">
      <w:pPr>
        <w:pStyle w:val="a4"/>
        <w:jc w:val="both"/>
      </w:pPr>
      <w:r>
        <w:t xml:space="preserve">       </w:t>
      </w:r>
      <w:r w:rsidRPr="00610238">
        <w:t>Вполне закономерно, что наибольшая концентрация аптечных структур характерна для областного центра. Соответственно, в Оренбурге отмечен самый низкий показатель численности населения в пересчете на одну аптечную точку — 2035 человек. В среднем по области на одну аптеку приходится 2956 человек, в разрезе городов — 2600 человек. Как показывает анализ, в Оренбургской области на одну аптеку приходится 5,4 тыс. человек. Для сравнения: в Самарской области — 3,2 тыс.; в Нижегородской области — 4,5 тыс.; в Новосибирской области — 4,6 тыс. человек</w:t>
      </w:r>
      <w:r>
        <w:t>.</w:t>
      </w:r>
    </w:p>
    <w:p w:rsidR="00610238" w:rsidRPr="00610238" w:rsidRDefault="00610238" w:rsidP="00610238">
      <w:pPr>
        <w:pStyle w:val="a4"/>
        <w:jc w:val="both"/>
      </w:pPr>
      <w:r>
        <w:t xml:space="preserve">              </w:t>
      </w:r>
      <w:r w:rsidRPr="00610238">
        <w:t>На территории Оренбургской области работают 17 предприятий оптовой торговли, 16 из них — частной формы собственности. Объем поставок через единственного в регионе государственного оператора — ГУЗ «Областной аптечный склад» — за 20</w:t>
      </w:r>
      <w:r>
        <w:t>12</w:t>
      </w:r>
      <w:r w:rsidRPr="00610238">
        <w:t xml:space="preserve"> г. превысил поставки 20</w:t>
      </w:r>
      <w:r>
        <w:t>11 г. в 1,7</w:t>
      </w:r>
      <w:r w:rsidRPr="00610238">
        <w:t xml:space="preserve"> раза и составил 1,7 </w:t>
      </w:r>
      <w:proofErr w:type="gramStart"/>
      <w:r w:rsidRPr="00610238">
        <w:t>млрд</w:t>
      </w:r>
      <w:proofErr w:type="gramEnd"/>
      <w:r w:rsidRPr="00610238">
        <w:t xml:space="preserve"> руб., из них 59% средств — программа ОНЛС.</w:t>
      </w:r>
    </w:p>
    <w:p w:rsidR="00610238" w:rsidRPr="00610238" w:rsidRDefault="00610238" w:rsidP="00610238">
      <w:pPr>
        <w:pStyle w:val="a4"/>
        <w:jc w:val="both"/>
      </w:pPr>
      <w:r w:rsidRPr="00610238">
        <w:t> </w:t>
      </w:r>
      <w:r>
        <w:t xml:space="preserve">        </w:t>
      </w:r>
      <w:r w:rsidRPr="00610238">
        <w:t>В целом дистрибьюторский сектор товаропроводящей сети региона представлен крупными национальными компаниями («СИА», «Протек», «БИОТЭК», «Катрен»), а также межрегиональными и региональными оптовыми поставщиками (ГУЗ «Областной аптечный склад», ООО «Пульс Оренбург», ООО «</w:t>
      </w:r>
      <w:proofErr w:type="spellStart"/>
      <w:r w:rsidRPr="00610238">
        <w:t>Фармавир</w:t>
      </w:r>
      <w:proofErr w:type="spellEnd"/>
      <w:r w:rsidRPr="00610238">
        <w:t>»).</w:t>
      </w:r>
    </w:p>
    <w:p w:rsidR="00610238" w:rsidRPr="00610238" w:rsidRDefault="00610238" w:rsidP="00610238">
      <w:pPr>
        <w:pStyle w:val="a4"/>
        <w:jc w:val="both"/>
      </w:pPr>
      <w:r>
        <w:t xml:space="preserve">         </w:t>
      </w:r>
      <w:r w:rsidRPr="00610238">
        <w:t xml:space="preserve">В структуре </w:t>
      </w:r>
      <w:proofErr w:type="spellStart"/>
      <w:r w:rsidRPr="00610238">
        <w:t>фармрозницы</w:t>
      </w:r>
      <w:proofErr w:type="spellEnd"/>
      <w:r w:rsidRPr="00610238">
        <w:t xml:space="preserve"> на долю част</w:t>
      </w:r>
      <w:r w:rsidRPr="00610238">
        <w:softHyphen/>
        <w:t>ного сектора приходится 71%, соответ</w:t>
      </w:r>
      <w:r w:rsidRPr="00610238">
        <w:softHyphen/>
        <w:t xml:space="preserve">ственно 29% занимают аптечные организации государственной и муниципальной форм собственности. Столь высокая доля частного сектора </w:t>
      </w:r>
      <w:proofErr w:type="spellStart"/>
      <w:r w:rsidRPr="00610238">
        <w:t>фармрынка</w:t>
      </w:r>
      <w:proofErr w:type="spellEnd"/>
      <w:r w:rsidRPr="00610238">
        <w:t xml:space="preserve"> свидетельст</w:t>
      </w:r>
      <w:r w:rsidRPr="00610238">
        <w:softHyphen/>
        <w:t xml:space="preserve">вует о насыщенной конкурентной среде. Характерной особенностью </w:t>
      </w:r>
      <w:proofErr w:type="spellStart"/>
      <w:r w:rsidRPr="00610238">
        <w:t>фармрынка</w:t>
      </w:r>
      <w:proofErr w:type="spellEnd"/>
      <w:r w:rsidRPr="00610238">
        <w:t xml:space="preserve"> Оренбургской области является присут</w:t>
      </w:r>
      <w:r w:rsidRPr="00610238">
        <w:softHyphen/>
        <w:t xml:space="preserve">ствие здесь крупных федеральных, межрегиональных и региональных аптечных сетей, при этом на долю сетевых структур приходится почти 80% местного </w:t>
      </w:r>
      <w:proofErr w:type="spellStart"/>
      <w:r w:rsidRPr="00610238">
        <w:t>фармрынка</w:t>
      </w:r>
      <w:proofErr w:type="spellEnd"/>
      <w:r w:rsidRPr="00610238">
        <w:t>.</w:t>
      </w:r>
      <w:r w:rsidRPr="00610238">
        <w:rPr>
          <w:rFonts w:ascii="Verdana" w:hAnsi="Verdana"/>
          <w:color w:val="000000"/>
          <w:sz w:val="14"/>
          <w:szCs w:val="14"/>
        </w:rPr>
        <w:t xml:space="preserve"> </w:t>
      </w:r>
      <w:r w:rsidRPr="00610238">
        <w:t>В ТОР5 крупных аптечных сетей региона входят такие компании, как ЗАО «36,6» (федеральная сеть), аптечная сеть «Имплозия» (межрегиональный оператор, представлен рядом ООО), ООО «Вита плюс»,</w:t>
      </w:r>
      <w:r>
        <w:t xml:space="preserve"> ООО «</w:t>
      </w:r>
      <w:proofErr w:type="spellStart"/>
      <w:r>
        <w:t>Оренлек</w:t>
      </w:r>
      <w:proofErr w:type="spellEnd"/>
      <w:r>
        <w:t>»,</w:t>
      </w:r>
      <w:r w:rsidRPr="00610238">
        <w:t xml:space="preserve"> ООО «</w:t>
      </w:r>
      <w:r w:rsidR="00877306">
        <w:t>Мега Аптека</w:t>
      </w:r>
      <w:r w:rsidRPr="00610238">
        <w:t xml:space="preserve">» и ГУЗ «Областной аптечный склад» (местные сети), которые объединяют от 17 до 50 объектов деятельности. </w:t>
      </w:r>
      <w:proofErr w:type="gramStart"/>
      <w:r w:rsidRPr="00610238">
        <w:t>Кроме того, на област</w:t>
      </w:r>
      <w:r w:rsidRPr="00610238">
        <w:softHyphen/>
        <w:t xml:space="preserve">ном </w:t>
      </w:r>
      <w:proofErr w:type="spellStart"/>
      <w:r w:rsidRPr="00610238">
        <w:t>фармрынке</w:t>
      </w:r>
      <w:proofErr w:type="spellEnd"/>
      <w:r w:rsidRPr="00610238">
        <w:t xml:space="preserve"> также можно выделить довольно крупные местные аптечные сети — ЗАО «</w:t>
      </w:r>
      <w:proofErr w:type="spellStart"/>
      <w:r w:rsidRPr="00610238">
        <w:t>Орскфамация</w:t>
      </w:r>
      <w:proofErr w:type="spellEnd"/>
      <w:r w:rsidRPr="00610238">
        <w:t xml:space="preserve">», ООО «Ореол», МУП «Фармация», ООО «Лунный свет» и др. Развитие сетевого формата </w:t>
      </w:r>
      <w:proofErr w:type="spellStart"/>
      <w:r w:rsidRPr="00610238">
        <w:t>фармрозницы</w:t>
      </w:r>
      <w:proofErr w:type="spellEnd"/>
      <w:r w:rsidRPr="00610238">
        <w:t xml:space="preserve"> региона приводит к росту конкуренции на местном </w:t>
      </w:r>
      <w:proofErr w:type="spellStart"/>
      <w:r w:rsidRPr="00610238">
        <w:t>фармрынке</w:t>
      </w:r>
      <w:proofErr w:type="spellEnd"/>
      <w:r w:rsidRPr="00610238">
        <w:t>, к увеличению ассортимента в аптечных организациях, а также к расширению спектра дополнительных медицинских услуг.</w:t>
      </w:r>
      <w:proofErr w:type="gramEnd"/>
    </w:p>
    <w:p w:rsidR="00610238" w:rsidRDefault="00677734" w:rsidP="00C60129">
      <w:pPr>
        <w:pStyle w:val="a4"/>
        <w:jc w:val="both"/>
      </w:pPr>
      <w:r w:rsidRPr="00677734">
        <w:rPr>
          <w:noProof/>
        </w:rPr>
        <w:lastRenderedPageBreak/>
        <w:drawing>
          <wp:inline distT="0" distB="0" distL="0" distR="0">
            <wp:extent cx="5940425" cy="2848510"/>
            <wp:effectExtent l="57150" t="19050" r="222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00987" w:rsidRDefault="00E00987" w:rsidP="00E00987">
      <w:pPr>
        <w:pStyle w:val="a4"/>
        <w:jc w:val="both"/>
      </w:pPr>
      <w:r>
        <w:t xml:space="preserve">      Филиалы федеральных аптечных сетей часто организовывают дисконтные распродажи, используя возможность совершать крупные оптовые закупки в общенациональном масштабе. В то же время их ассортимент не специализируется на узких секторах фармацевтического рынка. Местные локальные сети более маневренны в плане принятия быстрых решений, </w:t>
      </w:r>
      <w:proofErr w:type="gramStart"/>
      <w:r>
        <w:t>но</w:t>
      </w:r>
      <w:proofErr w:type="gramEnd"/>
      <w:r>
        <w:t xml:space="preserve"> тем не менее, ориентируются на настоящий момент времени, не прогнозируя ассортимент будущих периодов, в связи с чем нередко случаются перебои в предложении на рынке, образуется, хоть и не долгий, но дефицит тех или иных препаратов.</w:t>
      </w:r>
    </w:p>
    <w:p w:rsidR="00E00987" w:rsidRDefault="00E00987" w:rsidP="00E00987">
      <w:pPr>
        <w:pStyle w:val="a4"/>
        <w:jc w:val="both"/>
      </w:pPr>
      <w:r>
        <w:t xml:space="preserve">   Интернет-магазин как услугу предоставляют две локальные сети Оренбурга: </w:t>
      </w:r>
      <w:proofErr w:type="spellStart"/>
      <w:r>
        <w:t>Оренлек</w:t>
      </w:r>
      <w:proofErr w:type="spellEnd"/>
      <w:r>
        <w:t xml:space="preserve"> и Мега аптека. Данный вид реализации препаратов является наиболее рентабельным по отношению к  классической торговле в павильоне. Для увеличения доли рынка Компания планирует запустить интернет-магазин не позднее середины 3 квартала 2013 года.</w:t>
      </w:r>
    </w:p>
    <w:p w:rsidR="00E00987" w:rsidRDefault="00E00987" w:rsidP="00C60129">
      <w:pPr>
        <w:pStyle w:val="a4"/>
        <w:jc w:val="both"/>
      </w:pPr>
    </w:p>
    <w:p w:rsidR="006202DC" w:rsidRPr="00E00987" w:rsidRDefault="006202DC" w:rsidP="007F107C">
      <w:pPr>
        <w:pStyle w:val="a4"/>
        <w:jc w:val="right"/>
        <w:rPr>
          <w:b/>
          <w:i/>
        </w:rPr>
      </w:pPr>
      <w:r w:rsidRPr="00E00987">
        <w:rPr>
          <w:b/>
          <w:i/>
          <w:lang w:val="en-US"/>
        </w:rPr>
        <w:t>SWOT</w:t>
      </w:r>
      <w:r w:rsidRPr="00E00987">
        <w:rPr>
          <w:b/>
          <w:i/>
        </w:rPr>
        <w:t>-анализ по четырем наиболее сильным коммерческим конкурентам:</w:t>
      </w:r>
    </w:p>
    <w:p w:rsidR="0079091F" w:rsidRDefault="00541E1A" w:rsidP="00541E1A">
      <w:pPr>
        <w:pStyle w:val="a4"/>
        <w:jc w:val="both"/>
      </w:pPr>
      <w:r>
        <w:object w:dxaOrig="10351" w:dyaOrig="6024">
          <v:shape id="_x0000_i1032" type="#_x0000_t75" style="width:480pt;height:302.5pt" o:ole="">
            <v:imagedata r:id="rId31" o:title=""/>
          </v:shape>
          <o:OLEObject Type="Embed" ProgID="Excel.Sheet.12" ShapeID="_x0000_i1032" DrawAspect="Content" ObjectID="_1426538390" r:id="rId32"/>
        </w:object>
      </w:r>
      <w:r w:rsidR="00877306">
        <w:t xml:space="preserve">   </w:t>
      </w:r>
      <w:r w:rsidR="0079091F">
        <w:t xml:space="preserve">   </w:t>
      </w:r>
    </w:p>
    <w:p w:rsidR="00877306" w:rsidRPr="00877306" w:rsidRDefault="0079091F" w:rsidP="00541E1A">
      <w:pPr>
        <w:pStyle w:val="a4"/>
        <w:jc w:val="both"/>
      </w:pPr>
      <w:r>
        <w:lastRenderedPageBreak/>
        <w:t xml:space="preserve">           </w:t>
      </w:r>
      <w:r w:rsidR="00877306">
        <w:t xml:space="preserve">Как показывает </w:t>
      </w:r>
      <w:r w:rsidR="00877306">
        <w:rPr>
          <w:lang w:val="en-US"/>
        </w:rPr>
        <w:t>SWOT</w:t>
      </w:r>
      <w:r w:rsidR="00877306">
        <w:t>-анализ, Компания на данный момент времени уступает в относительной силе бизнеса четырем наиболее крупным участникам рынка. Но при грамотно составленной маркетинговой политике, Компания планирует к концу 201</w:t>
      </w:r>
      <w:r w:rsidR="00CA3CB1">
        <w:t>4</w:t>
      </w:r>
      <w:r w:rsidR="00877306">
        <w:t xml:space="preserve"> года занять</w:t>
      </w:r>
      <w:r>
        <w:t xml:space="preserve"> как минимум</w:t>
      </w:r>
      <w:r w:rsidR="00877306">
        <w:t xml:space="preserve"> порядка 12% объема рынка (т.е. увеличить товарооборот почти в два раза). </w:t>
      </w:r>
    </w:p>
    <w:p w:rsidR="00E00987" w:rsidRPr="00EF3B1B" w:rsidRDefault="00E00987" w:rsidP="00541E1A">
      <w:pPr>
        <w:pStyle w:val="a4"/>
        <w:jc w:val="both"/>
      </w:pPr>
    </w:p>
    <w:p w:rsidR="00E256CA" w:rsidRDefault="00E256CA" w:rsidP="00E00987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АНАЛИЗ ВОЗМОЖНОСТИ ВЫХОДА НА РЫНКИ РАЗЛИЧНЫХ ГОРОДОВ. МАТРИЦА ВНЕДРЕНИЯ.</w:t>
      </w:r>
    </w:p>
    <w:p w:rsidR="00EF3B1B" w:rsidRDefault="00E00987" w:rsidP="00E00987">
      <w:pPr>
        <w:pStyle w:val="a4"/>
        <w:jc w:val="both"/>
      </w:pPr>
      <w:r>
        <w:t xml:space="preserve">          Не смотря на активный рост фармацевтического рынка, за</w:t>
      </w:r>
      <w:r w:rsidRPr="00E00987">
        <w:t xml:space="preserve"> последние годы в регионе возникла проблема лекарственного обеспечения жителей сел</w:t>
      </w:r>
      <w:r>
        <w:t xml:space="preserve"> и поселков городского типа</w:t>
      </w:r>
      <w:r w:rsidRPr="00E00987">
        <w:t xml:space="preserve">. Так, в пяти районах области аптечные учреждения работают лишь в районных центрах, а в семи территориях помимо аптеки в районном центре имеется аптека лишь в одном населенном пункте. </w:t>
      </w:r>
      <w:r>
        <w:t xml:space="preserve">В таких поселках как Юный и Сергиевка аптек нет совсем, Горный, </w:t>
      </w:r>
      <w:proofErr w:type="spellStart"/>
      <w:proofErr w:type="gramStart"/>
      <w:r>
        <w:t>ст</w:t>
      </w:r>
      <w:proofErr w:type="spellEnd"/>
      <w:proofErr w:type="gramEnd"/>
      <w:r>
        <w:t xml:space="preserve"> Каргала имеют по одному аптечному киоску. </w:t>
      </w:r>
      <w:r w:rsidRPr="00E00987">
        <w:t xml:space="preserve">. В состав Северного округа города Оренбурга входят пять сельских населённых пунктов — посёлки Каргала и </w:t>
      </w:r>
      <w:proofErr w:type="spellStart"/>
      <w:r w:rsidRPr="00E00987">
        <w:t>Самородово</w:t>
      </w:r>
      <w:proofErr w:type="spellEnd"/>
      <w:r w:rsidRPr="00E00987">
        <w:t xml:space="preserve">, сёла </w:t>
      </w:r>
      <w:proofErr w:type="spellStart"/>
      <w:r w:rsidRPr="00E00987">
        <w:t>Краснохолм</w:t>
      </w:r>
      <w:proofErr w:type="spellEnd"/>
      <w:r w:rsidRPr="00E00987">
        <w:t>, Пруды, Поповка, численность населения которых на 1 января 2012 года составляет — 15.6 тыс. человек.</w:t>
      </w:r>
      <w:r>
        <w:t xml:space="preserve"> При этом в селе </w:t>
      </w:r>
      <w:proofErr w:type="spellStart"/>
      <w:r>
        <w:t>Краснохолм</w:t>
      </w:r>
      <w:proofErr w:type="spellEnd"/>
      <w:r>
        <w:t xml:space="preserve"> имеется всего две аптеки.</w:t>
      </w:r>
    </w:p>
    <w:p w:rsidR="00E00987" w:rsidRDefault="00E00987" w:rsidP="00E00987">
      <w:pPr>
        <w:pStyle w:val="a4"/>
        <w:jc w:val="both"/>
      </w:pPr>
      <w:r>
        <w:t xml:space="preserve">        Инициатор Проекта предполагает существенно расширить бизнес именно за счет внедрения новых аптек в населенных пунктах с количеством жителей более 3 тыс. человек</w:t>
      </w:r>
      <w:r w:rsidR="008062EA">
        <w:t>.</w:t>
      </w:r>
    </w:p>
    <w:p w:rsidR="008062EA" w:rsidRDefault="00AE0E26" w:rsidP="00E00987">
      <w:pPr>
        <w:pStyle w:val="a4"/>
        <w:jc w:val="both"/>
      </w:pPr>
      <w:r w:rsidRPr="00AE0E26">
        <w:rPr>
          <w:noProof/>
        </w:rPr>
        <w:drawing>
          <wp:inline distT="0" distB="0" distL="0" distR="0">
            <wp:extent cx="5948045" cy="5737860"/>
            <wp:effectExtent l="38100" t="0" r="14605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256CA" w:rsidRDefault="00E256CA" w:rsidP="00465DFF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lastRenderedPageBreak/>
        <w:t>ЦЕЛИ ПРОЕКТА</w:t>
      </w:r>
    </w:p>
    <w:p w:rsidR="00EF3B1B" w:rsidRDefault="00465DFF" w:rsidP="004A06D6">
      <w:pPr>
        <w:pStyle w:val="a4"/>
        <w:jc w:val="both"/>
      </w:pPr>
      <w:r>
        <w:t xml:space="preserve"> </w:t>
      </w:r>
      <w:r w:rsidR="004A06D6">
        <w:t xml:space="preserve">    </w:t>
      </w:r>
      <w:r>
        <w:t xml:space="preserve">   Главная маркетинговая цель Проекта – расширить сферу влияния на фармацевтический рынок региона, при помощи увеличения объема реализации</w:t>
      </w:r>
      <w:r w:rsidR="004C4EE7">
        <w:t>, нарастить товарооборот, увеличить прибыль Компании и полностью вернуть инвестиции.</w:t>
      </w:r>
    </w:p>
    <w:p w:rsidR="00465DFF" w:rsidRPr="00EF3B1B" w:rsidRDefault="00465DFF" w:rsidP="00EF3B1B">
      <w:pPr>
        <w:pStyle w:val="a4"/>
      </w:pPr>
    </w:p>
    <w:p w:rsidR="00E256CA" w:rsidRDefault="00E256CA" w:rsidP="00465DFF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ОСНОВЫ ПРОЕКТНОЙ СТРАТЕГИИ</w:t>
      </w:r>
    </w:p>
    <w:p w:rsidR="00EF3B1B" w:rsidRDefault="004A06D6" w:rsidP="00EF3B1B">
      <w:pPr>
        <w:pStyle w:val="a4"/>
      </w:pPr>
      <w:r>
        <w:t xml:space="preserve">       Проектная стратегия в основном базируется на следующих инструментах воздействия на рынок:</w:t>
      </w:r>
    </w:p>
    <w:p w:rsidR="004A06D6" w:rsidRDefault="004A06D6" w:rsidP="00A251B9">
      <w:pPr>
        <w:pStyle w:val="a4"/>
        <w:numPr>
          <w:ilvl w:val="0"/>
          <w:numId w:val="17"/>
        </w:numPr>
      </w:pPr>
      <w:r>
        <w:t>Создание внутри сети системы дисконтных карт для постоянных покупателей;</w:t>
      </w:r>
    </w:p>
    <w:p w:rsidR="004A06D6" w:rsidRDefault="004A06D6" w:rsidP="00A251B9">
      <w:pPr>
        <w:pStyle w:val="a4"/>
        <w:numPr>
          <w:ilvl w:val="0"/>
          <w:numId w:val="17"/>
        </w:numPr>
      </w:pPr>
      <w:r>
        <w:t xml:space="preserve">Создание </w:t>
      </w:r>
      <w:proofErr w:type="gramStart"/>
      <w:r>
        <w:t>интернет-магазина</w:t>
      </w:r>
      <w:proofErr w:type="gramEnd"/>
      <w:r>
        <w:t>;</w:t>
      </w:r>
    </w:p>
    <w:p w:rsidR="004A06D6" w:rsidRDefault="004A06D6" w:rsidP="00A251B9">
      <w:pPr>
        <w:pStyle w:val="a4"/>
        <w:numPr>
          <w:ilvl w:val="0"/>
          <w:numId w:val="17"/>
        </w:numPr>
      </w:pPr>
      <w:r>
        <w:t xml:space="preserve">Ввод новых услуг в аптеках: бесплатное измерение артериального давления, </w:t>
      </w:r>
      <w:r w:rsidR="00A251B9">
        <w:t>возможность заказа лекарственных препаратов, в том числе особо редких.</w:t>
      </w:r>
    </w:p>
    <w:p w:rsidR="00F10D92" w:rsidRDefault="00F10D92" w:rsidP="00A251B9">
      <w:pPr>
        <w:pStyle w:val="a4"/>
        <w:numPr>
          <w:ilvl w:val="0"/>
          <w:numId w:val="17"/>
        </w:numPr>
      </w:pPr>
      <w:r>
        <w:t xml:space="preserve">Активна ТВ и </w:t>
      </w:r>
      <w:proofErr w:type="gramStart"/>
      <w:r>
        <w:t>радио реклама</w:t>
      </w:r>
      <w:proofErr w:type="gramEnd"/>
      <w:r>
        <w:t>;</w:t>
      </w:r>
    </w:p>
    <w:p w:rsidR="00F10D92" w:rsidRDefault="00F10D92" w:rsidP="00A251B9">
      <w:pPr>
        <w:pStyle w:val="a4"/>
        <w:numPr>
          <w:ilvl w:val="0"/>
          <w:numId w:val="17"/>
        </w:numPr>
      </w:pPr>
      <w:r>
        <w:t>Участие в программе единой системы дисконта – карта «Копилка», распространяющая свое действие на многие магазина города Оренбурга,</w:t>
      </w:r>
    </w:p>
    <w:p w:rsidR="00F10D92" w:rsidRDefault="00F10D92" w:rsidP="00A251B9">
      <w:pPr>
        <w:pStyle w:val="a4"/>
        <w:numPr>
          <w:ilvl w:val="0"/>
          <w:numId w:val="17"/>
        </w:numPr>
      </w:pPr>
      <w:r>
        <w:t>Модернизация стиля фирменной вывески по всем аптекам</w:t>
      </w:r>
    </w:p>
    <w:p w:rsidR="00F10D92" w:rsidRDefault="00F10D92" w:rsidP="00A251B9">
      <w:pPr>
        <w:pStyle w:val="a4"/>
        <w:numPr>
          <w:ilvl w:val="0"/>
          <w:numId w:val="17"/>
        </w:numPr>
      </w:pPr>
      <w:r>
        <w:t>Создание собственного, отличного от других стиля помещения.</w:t>
      </w:r>
    </w:p>
    <w:p w:rsidR="00F10D92" w:rsidRDefault="00F10D92" w:rsidP="00A251B9">
      <w:pPr>
        <w:pStyle w:val="a4"/>
        <w:numPr>
          <w:ilvl w:val="0"/>
          <w:numId w:val="17"/>
        </w:numPr>
      </w:pPr>
      <w:r>
        <w:t xml:space="preserve">Качественно </w:t>
      </w:r>
      <w:proofErr w:type="gramStart"/>
      <w:r>
        <w:t>организованный</w:t>
      </w:r>
      <w:proofErr w:type="gramEnd"/>
      <w:r>
        <w:t xml:space="preserve"> </w:t>
      </w:r>
      <w:proofErr w:type="spellStart"/>
      <w:r>
        <w:t>мерчендайзинг</w:t>
      </w:r>
      <w:proofErr w:type="spellEnd"/>
      <w:r>
        <w:t xml:space="preserve"> и зонирование полочного пространства.</w:t>
      </w:r>
    </w:p>
    <w:p w:rsidR="00F10D92" w:rsidRDefault="00F10D92" w:rsidP="00A251B9">
      <w:pPr>
        <w:pStyle w:val="a4"/>
        <w:numPr>
          <w:ilvl w:val="0"/>
          <w:numId w:val="17"/>
        </w:numPr>
      </w:pPr>
      <w:r>
        <w:t>Открытие новых аптек в соответствии с матрицей внедрения.</w:t>
      </w:r>
    </w:p>
    <w:p w:rsidR="0054482F" w:rsidRDefault="00182BA1" w:rsidP="00182BA1">
      <w:pPr>
        <w:pStyle w:val="a4"/>
        <w:jc w:val="both"/>
      </w:pPr>
      <w:r>
        <w:t xml:space="preserve">          Ключевым стратегическим фактором развития сети является размещение аптек с учетом качества локализаций. Оборот лучших по расположению аптек может превышать среднегородской уровень в 2-3 раза, а порой и больше. Дифференциация прибыли может быть еще более значительной.</w:t>
      </w:r>
    </w:p>
    <w:p w:rsidR="00D21448" w:rsidRPr="00EF3B1B" w:rsidRDefault="00D21448" w:rsidP="00182BA1">
      <w:pPr>
        <w:pStyle w:val="a4"/>
        <w:jc w:val="both"/>
      </w:pPr>
    </w:p>
    <w:p w:rsidR="00E256CA" w:rsidRDefault="00E256CA" w:rsidP="007F5CE2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МАРКЕТИНГ</w:t>
      </w:r>
    </w:p>
    <w:p w:rsidR="00D21448" w:rsidRPr="00D21448" w:rsidRDefault="00D21448" w:rsidP="00D21448">
      <w:pPr>
        <w:jc w:val="center"/>
        <w:rPr>
          <w:b/>
        </w:rPr>
      </w:pPr>
    </w:p>
    <w:p w:rsidR="00E256CA" w:rsidRDefault="00E256CA" w:rsidP="007F5CE2">
      <w:pPr>
        <w:pStyle w:val="a3"/>
        <w:numPr>
          <w:ilvl w:val="2"/>
          <w:numId w:val="1"/>
        </w:numPr>
        <w:jc w:val="center"/>
        <w:rPr>
          <w:b/>
        </w:rPr>
      </w:pPr>
      <w:r>
        <w:rPr>
          <w:b/>
        </w:rPr>
        <w:t>Стратегический маркетинг</w:t>
      </w:r>
    </w:p>
    <w:p w:rsidR="00EF3B1B" w:rsidRDefault="007F5CE2" w:rsidP="007F5CE2">
      <w:pPr>
        <w:pStyle w:val="a4"/>
        <w:jc w:val="both"/>
      </w:pPr>
      <w:r>
        <w:t xml:space="preserve">    </w:t>
      </w:r>
      <w:r w:rsidR="0054482F">
        <w:t xml:space="preserve">  Стратегия </w:t>
      </w:r>
      <w:r>
        <w:t xml:space="preserve">маркетинга заключается в постоянном изучении малейших изменений на рынке спроса и предложения. Держать руку на пульсе – позиция наиболее выигрышная, т.к. позволяет на ранних этапах предусмотреть изменения в росте тех или иных заболеваний, тем самым грамотно разработать план закупа на ближайшие месяцы. Основная стратегическая задача состоит  том, чтобы создать имидж сети, в которой можно найти любой препарат или медицинский прибор, в том числе при помощи заказа, сети, в которой работают грамотные и вежливые фармацевты, готовые помочь и ответить на любой профильный вопрос </w:t>
      </w:r>
      <w:proofErr w:type="gramStart"/>
      <w:r>
        <w:t>о</w:t>
      </w:r>
      <w:proofErr w:type="gramEnd"/>
      <w:r>
        <w:t xml:space="preserve"> интересующем препарате и наличии его аналогов.</w:t>
      </w:r>
    </w:p>
    <w:p w:rsidR="007A747B" w:rsidRDefault="007F5CE2" w:rsidP="007F5CE2">
      <w:pPr>
        <w:pStyle w:val="a4"/>
        <w:jc w:val="both"/>
      </w:pPr>
      <w:r>
        <w:t xml:space="preserve">      Репутация Компании наиболее ценный ресурс, от которого зависят достижения всех остальных задач и планов. </w:t>
      </w:r>
    </w:p>
    <w:p w:rsidR="007A747B" w:rsidRDefault="007A747B" w:rsidP="007F5CE2">
      <w:pPr>
        <w:pStyle w:val="a4"/>
        <w:jc w:val="both"/>
      </w:pPr>
      <w:r>
        <w:t xml:space="preserve">      </w:t>
      </w:r>
      <w:proofErr w:type="gramStart"/>
      <w:r w:rsidR="004D0BBB">
        <w:t>Достичь цели можно обеспечив</w:t>
      </w:r>
      <w:proofErr w:type="gramEnd"/>
      <w:r w:rsidR="004D0BBB">
        <w:t xml:space="preserve">: </w:t>
      </w:r>
    </w:p>
    <w:p w:rsidR="007A747B" w:rsidRDefault="004D0BBB" w:rsidP="004D0BBB">
      <w:pPr>
        <w:pStyle w:val="a4"/>
        <w:numPr>
          <w:ilvl w:val="0"/>
          <w:numId w:val="20"/>
        </w:numPr>
        <w:jc w:val="both"/>
      </w:pPr>
      <w:r>
        <w:t>Узнаваемость</w:t>
      </w:r>
      <w:r w:rsidR="007A747B">
        <w:t xml:space="preserve"> и популярност</w:t>
      </w:r>
      <w:r>
        <w:t>ь</w:t>
      </w:r>
      <w:r w:rsidR="007A747B">
        <w:t xml:space="preserve"> логотипа Компании</w:t>
      </w:r>
    </w:p>
    <w:p w:rsidR="007A747B" w:rsidRDefault="00BB51AF" w:rsidP="004D0BBB">
      <w:pPr>
        <w:pStyle w:val="a4"/>
        <w:numPr>
          <w:ilvl w:val="0"/>
          <w:numId w:val="20"/>
        </w:numPr>
        <w:jc w:val="both"/>
      </w:pPr>
      <w:r>
        <w:t>Периодическ</w:t>
      </w:r>
      <w:r w:rsidR="004D0BBB">
        <w:t>ую</w:t>
      </w:r>
      <w:r>
        <w:t xml:space="preserve"> р</w:t>
      </w:r>
      <w:r w:rsidR="007A747B">
        <w:t>еклам</w:t>
      </w:r>
      <w:r w:rsidR="004D0BBB">
        <w:t>у</w:t>
      </w:r>
      <w:r w:rsidR="007A747B">
        <w:t xml:space="preserve"> в СМИ</w:t>
      </w:r>
    </w:p>
    <w:p w:rsidR="007A747B" w:rsidRDefault="007A747B" w:rsidP="004D0BBB">
      <w:pPr>
        <w:pStyle w:val="a4"/>
        <w:numPr>
          <w:ilvl w:val="0"/>
          <w:numId w:val="20"/>
        </w:numPr>
        <w:jc w:val="both"/>
      </w:pPr>
      <w:r>
        <w:t>Организаци</w:t>
      </w:r>
      <w:r w:rsidR="004D0BBB">
        <w:t>ю</w:t>
      </w:r>
      <w:r>
        <w:t xml:space="preserve"> работы интернет сайта</w:t>
      </w:r>
    </w:p>
    <w:p w:rsidR="007A747B" w:rsidRDefault="007A747B" w:rsidP="004D0BBB">
      <w:pPr>
        <w:pStyle w:val="a4"/>
        <w:numPr>
          <w:ilvl w:val="0"/>
          <w:numId w:val="20"/>
        </w:numPr>
        <w:jc w:val="both"/>
      </w:pPr>
      <w:r>
        <w:t>Организаци</w:t>
      </w:r>
      <w:r w:rsidR="004D0BBB">
        <w:t>ю</w:t>
      </w:r>
      <w:r>
        <w:t xml:space="preserve"> работы единой справочной системы.</w:t>
      </w:r>
    </w:p>
    <w:p w:rsidR="007F5CE2" w:rsidRDefault="004D0BBB" w:rsidP="007F5CE2">
      <w:pPr>
        <w:pStyle w:val="a4"/>
        <w:jc w:val="both"/>
      </w:pPr>
      <w:r>
        <w:t xml:space="preserve">      В связи с выше </w:t>
      </w:r>
      <w:proofErr w:type="gramStart"/>
      <w:r>
        <w:t>изложенным</w:t>
      </w:r>
      <w:proofErr w:type="gramEnd"/>
      <w:r>
        <w:t>, Инициатор Проекта выработал четыре основных стратегии продвижения на рынке:</w:t>
      </w:r>
    </w:p>
    <w:p w:rsidR="004D0BBB" w:rsidRDefault="004D0BBB" w:rsidP="004D0BBB">
      <w:pPr>
        <w:pStyle w:val="a4"/>
        <w:numPr>
          <w:ilvl w:val="0"/>
          <w:numId w:val="19"/>
        </w:numPr>
        <w:jc w:val="both"/>
      </w:pPr>
      <w:r>
        <w:t xml:space="preserve">Сетевой маркетинг и реклама. Эффект сарафанного радио, достигается благодаря качественному и грамотному обслуживанию клиентов, наличием широкого ассортимента, возможность заказа отсутствующих позиций; </w:t>
      </w:r>
      <w:r w:rsidR="00FF7EF5">
        <w:t>В да</w:t>
      </w:r>
      <w:r>
        <w:t xml:space="preserve">нную стратегию </w:t>
      </w:r>
      <w:r w:rsidR="008C67FA">
        <w:t>включены</w:t>
      </w:r>
      <w:r>
        <w:t xml:space="preserve"> СМС рассылки</w:t>
      </w:r>
      <w:r w:rsidR="008C67FA">
        <w:t xml:space="preserve"> и телефонная справочная система</w:t>
      </w:r>
      <w:r>
        <w:t>.</w:t>
      </w:r>
    </w:p>
    <w:p w:rsidR="008C67FA" w:rsidRDefault="004D0BBB" w:rsidP="008C67FA">
      <w:pPr>
        <w:pStyle w:val="a4"/>
        <w:numPr>
          <w:ilvl w:val="0"/>
          <w:numId w:val="19"/>
        </w:numPr>
        <w:jc w:val="both"/>
      </w:pPr>
      <w:r>
        <w:t xml:space="preserve">Реклама в сети интернет. Подразумевает </w:t>
      </w:r>
      <w:r w:rsidR="008C67FA">
        <w:t xml:space="preserve">как платное размещение рекламных баннеров на популярных сайтах, так и в виде бесплатных информационных </w:t>
      </w:r>
      <w:r w:rsidR="008C67FA">
        <w:lastRenderedPageBreak/>
        <w:t xml:space="preserve">объявлений на популярных сайтах объявлений, таких как </w:t>
      </w:r>
      <w:r w:rsidR="008C67FA">
        <w:rPr>
          <w:lang w:val="en-US"/>
        </w:rPr>
        <w:t>AVITO</w:t>
      </w:r>
      <w:r w:rsidR="008C67FA" w:rsidRPr="008C67FA">
        <w:t>.</w:t>
      </w:r>
      <w:r w:rsidR="008C67FA">
        <w:rPr>
          <w:lang w:val="en-US"/>
        </w:rPr>
        <w:t>RU</w:t>
      </w:r>
      <w:r w:rsidR="008C67FA" w:rsidRPr="008C67FA">
        <w:t>.</w:t>
      </w:r>
      <w:r w:rsidR="008C67FA">
        <w:t>,</w:t>
      </w:r>
      <w:r w:rsidR="008C67FA">
        <w:rPr>
          <w:lang w:val="en-US"/>
        </w:rPr>
        <w:t>SLANDO</w:t>
      </w:r>
      <w:r w:rsidR="008C67FA" w:rsidRPr="008C67FA">
        <w:t>.</w:t>
      </w:r>
      <w:r w:rsidR="008C67FA">
        <w:rPr>
          <w:lang w:val="en-US"/>
        </w:rPr>
        <w:t>RU</w:t>
      </w:r>
      <w:r w:rsidR="008C67FA">
        <w:t xml:space="preserve"> и прочие. Непрерывная работа </w:t>
      </w:r>
      <w:proofErr w:type="gramStart"/>
      <w:r w:rsidR="008C67FA">
        <w:t>интернет-магазина</w:t>
      </w:r>
      <w:proofErr w:type="gramEnd"/>
      <w:r w:rsidR="008C67FA">
        <w:t>.</w:t>
      </w:r>
    </w:p>
    <w:p w:rsidR="008C67FA" w:rsidRDefault="008C67FA" w:rsidP="004D0BBB">
      <w:pPr>
        <w:pStyle w:val="a4"/>
        <w:numPr>
          <w:ilvl w:val="0"/>
          <w:numId w:val="19"/>
        </w:numPr>
        <w:jc w:val="both"/>
      </w:pPr>
      <w:r>
        <w:t>Реклама в СМИ. Телевидение, местные газеты и журналы</w:t>
      </w:r>
    </w:p>
    <w:p w:rsidR="008C67FA" w:rsidRDefault="008C67FA" w:rsidP="004D0BBB">
      <w:pPr>
        <w:pStyle w:val="a4"/>
        <w:numPr>
          <w:ilvl w:val="0"/>
          <w:numId w:val="19"/>
        </w:numPr>
        <w:jc w:val="both"/>
      </w:pPr>
      <w:r>
        <w:t>Нетрадиционные рекламные методы. Размещение информации в справочниках.</w:t>
      </w:r>
    </w:p>
    <w:p w:rsidR="00562134" w:rsidRDefault="00562134" w:rsidP="00562134">
      <w:pPr>
        <w:pStyle w:val="a4"/>
        <w:jc w:val="both"/>
      </w:pPr>
    </w:p>
    <w:p w:rsidR="00B278EC" w:rsidRDefault="00B278EC" w:rsidP="00562134">
      <w:pPr>
        <w:pStyle w:val="a4"/>
        <w:jc w:val="both"/>
      </w:pPr>
    </w:p>
    <w:p w:rsidR="00E256CA" w:rsidRDefault="00E256CA" w:rsidP="00562134">
      <w:pPr>
        <w:pStyle w:val="a3"/>
        <w:numPr>
          <w:ilvl w:val="2"/>
          <w:numId w:val="1"/>
        </w:numPr>
        <w:jc w:val="center"/>
        <w:rPr>
          <w:b/>
        </w:rPr>
      </w:pPr>
      <w:r>
        <w:rPr>
          <w:b/>
        </w:rPr>
        <w:t>Тактический маркетинг (Продвижение – реклама, СМИ, стимулирование сбыта)</w:t>
      </w:r>
    </w:p>
    <w:p w:rsidR="00EF3B1B" w:rsidRDefault="007F5CE2" w:rsidP="00562134">
      <w:pPr>
        <w:pStyle w:val="a4"/>
        <w:jc w:val="both"/>
      </w:pPr>
      <w:r>
        <w:t xml:space="preserve">    Рекламных акций в Компании не пров</w:t>
      </w:r>
      <w:r w:rsidR="006F07CC">
        <w:t xml:space="preserve">одилось уже два года, и это является большим упущением. На момент разработки Проекта, Компания приносит растущую прибыль и этого на взгляд владельцев бизнеса вполне достаточно. Так как Инициатором запланирован переход к активному росту, </w:t>
      </w:r>
      <w:r w:rsidR="00F42B29">
        <w:t>на начальной стадии работы необходимо запустить рекламную компанию.</w:t>
      </w:r>
      <w:r w:rsidR="00E23C42">
        <w:t xml:space="preserve"> </w:t>
      </w:r>
    </w:p>
    <w:p w:rsidR="00AA17CF" w:rsidRDefault="00AA17CF" w:rsidP="00562134">
      <w:pPr>
        <w:pStyle w:val="a4"/>
        <w:jc w:val="both"/>
      </w:pPr>
    </w:p>
    <w:p w:rsidR="00A77731" w:rsidRDefault="00A77731" w:rsidP="00562134">
      <w:pPr>
        <w:pStyle w:val="a4"/>
        <w:jc w:val="both"/>
      </w:pPr>
    </w:p>
    <w:tbl>
      <w:tblPr>
        <w:tblStyle w:val="a5"/>
        <w:tblW w:w="93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1417"/>
        <w:gridCol w:w="436"/>
        <w:gridCol w:w="436"/>
        <w:gridCol w:w="436"/>
        <w:gridCol w:w="436"/>
        <w:gridCol w:w="436"/>
        <w:gridCol w:w="371"/>
        <w:gridCol w:w="426"/>
        <w:gridCol w:w="456"/>
        <w:gridCol w:w="456"/>
        <w:gridCol w:w="456"/>
      </w:tblGrid>
      <w:tr w:rsidR="000E0E9E" w:rsidRPr="00A85C16" w:rsidTr="000E0E9E">
        <w:tc>
          <w:tcPr>
            <w:tcW w:w="426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0E0E9E" w:rsidRPr="002858B0" w:rsidRDefault="000E0E9E" w:rsidP="00D34B7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8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A77731" w:rsidRDefault="000E0E9E" w:rsidP="00D34B7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</w:t>
            </w:r>
            <w:r w:rsidR="00A77731">
              <w:rPr>
                <w:b/>
                <w:color w:val="FFFFFF" w:themeColor="background1"/>
                <w:sz w:val="20"/>
                <w:szCs w:val="20"/>
              </w:rPr>
              <w:t xml:space="preserve">         </w:t>
            </w:r>
          </w:p>
          <w:p w:rsidR="000E0E9E" w:rsidRPr="00A85C16" w:rsidRDefault="00A77731" w:rsidP="00D34B7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</w:t>
            </w:r>
            <w:r w:rsidR="000E0E9E">
              <w:rPr>
                <w:b/>
                <w:color w:val="FFFFFF" w:themeColor="background1"/>
                <w:sz w:val="20"/>
                <w:szCs w:val="20"/>
              </w:rPr>
              <w:t>Этап</w:t>
            </w:r>
          </w:p>
          <w:p w:rsidR="000E0E9E" w:rsidRPr="00A85C16" w:rsidRDefault="000E0E9E" w:rsidP="00D34B7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>Вид рекламы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0E0E9E" w:rsidRPr="00A85C16" w:rsidRDefault="000E0E9E" w:rsidP="000E0E9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Стоимость на начало</w:t>
            </w:r>
          </w:p>
        </w:tc>
        <w:tc>
          <w:tcPr>
            <w:tcW w:w="436" w:type="dxa"/>
            <w:shd w:val="clear" w:color="auto" w:fill="7F7F7F" w:themeFill="text1" w:themeFillTint="80"/>
            <w:vAlign w:val="center"/>
          </w:tcPr>
          <w:p w:rsidR="000E0E9E" w:rsidRPr="00A85C16" w:rsidRDefault="000E0E9E" w:rsidP="00A85C1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7F7F7F" w:themeFill="text1" w:themeFillTint="80"/>
            <w:vAlign w:val="center"/>
          </w:tcPr>
          <w:p w:rsidR="000E0E9E" w:rsidRPr="00A85C16" w:rsidRDefault="000E0E9E" w:rsidP="00A85C1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7F7F7F" w:themeFill="text1" w:themeFillTint="80"/>
            <w:vAlign w:val="center"/>
          </w:tcPr>
          <w:p w:rsidR="000E0E9E" w:rsidRPr="00A85C16" w:rsidRDefault="000E0E9E" w:rsidP="00A85C1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7F7F7F" w:themeFill="text1" w:themeFillTint="80"/>
            <w:vAlign w:val="center"/>
          </w:tcPr>
          <w:p w:rsidR="000E0E9E" w:rsidRPr="00A85C16" w:rsidRDefault="000E0E9E" w:rsidP="00A85C1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7F7F7F" w:themeFill="text1" w:themeFillTint="80"/>
            <w:vAlign w:val="center"/>
          </w:tcPr>
          <w:p w:rsidR="000E0E9E" w:rsidRPr="00A85C16" w:rsidRDefault="000E0E9E" w:rsidP="00A85C1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7F7F7F" w:themeFill="text1" w:themeFillTint="80"/>
            <w:vAlign w:val="center"/>
          </w:tcPr>
          <w:p w:rsidR="000E0E9E" w:rsidRPr="00A85C16" w:rsidRDefault="000E0E9E" w:rsidP="00A85C1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7F7F7F" w:themeFill="text1" w:themeFillTint="80"/>
            <w:vAlign w:val="center"/>
          </w:tcPr>
          <w:p w:rsidR="000E0E9E" w:rsidRPr="00A85C16" w:rsidRDefault="000E0E9E" w:rsidP="00A85C1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456" w:type="dxa"/>
            <w:shd w:val="clear" w:color="auto" w:fill="7F7F7F" w:themeFill="text1" w:themeFillTint="80"/>
            <w:vAlign w:val="center"/>
          </w:tcPr>
          <w:p w:rsidR="000E0E9E" w:rsidRPr="00A85C16" w:rsidRDefault="000E0E9E" w:rsidP="00A85C1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56" w:type="dxa"/>
            <w:shd w:val="clear" w:color="auto" w:fill="7F7F7F" w:themeFill="text1" w:themeFillTint="80"/>
            <w:vAlign w:val="center"/>
          </w:tcPr>
          <w:p w:rsidR="000E0E9E" w:rsidRPr="00A85C16" w:rsidRDefault="000E0E9E" w:rsidP="00A85C1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56" w:type="dxa"/>
            <w:shd w:val="clear" w:color="auto" w:fill="7F7F7F" w:themeFill="text1" w:themeFillTint="80"/>
            <w:vAlign w:val="center"/>
          </w:tcPr>
          <w:p w:rsidR="000E0E9E" w:rsidRPr="00A85C16" w:rsidRDefault="000E0E9E" w:rsidP="00A85C1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5C16">
              <w:rPr>
                <w:b/>
                <w:color w:val="FFFFFF" w:themeColor="background1"/>
                <w:sz w:val="20"/>
                <w:szCs w:val="20"/>
              </w:rPr>
              <w:t>10</w:t>
            </w:r>
          </w:p>
        </w:tc>
      </w:tr>
      <w:tr w:rsidR="000E0E9E" w:rsidRPr="006064AF" w:rsidTr="000E0E9E">
        <w:tc>
          <w:tcPr>
            <w:tcW w:w="426" w:type="dxa"/>
          </w:tcPr>
          <w:p w:rsidR="000E0E9E" w:rsidRPr="006064AF" w:rsidRDefault="000E0E9E" w:rsidP="00B7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E0E9E" w:rsidRPr="006064AF" w:rsidRDefault="000E0E9E" w:rsidP="00B720F1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 xml:space="preserve">Реклама на </w:t>
            </w:r>
            <w:proofErr w:type="spellStart"/>
            <w:r w:rsidRPr="006064AF">
              <w:rPr>
                <w:sz w:val="20"/>
                <w:szCs w:val="20"/>
              </w:rPr>
              <w:t>билборде</w:t>
            </w:r>
            <w:proofErr w:type="spellEnd"/>
          </w:p>
        </w:tc>
        <w:tc>
          <w:tcPr>
            <w:tcW w:w="1417" w:type="dxa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E0E9E" w:rsidRPr="006064AF" w:rsidTr="000E0E9E">
        <w:tc>
          <w:tcPr>
            <w:tcW w:w="426" w:type="dxa"/>
            <w:shd w:val="clear" w:color="auto" w:fill="F2F2F2" w:themeFill="background1" w:themeFillShade="F2"/>
          </w:tcPr>
          <w:p w:rsidR="000E0E9E" w:rsidRPr="006064AF" w:rsidRDefault="000E0E9E" w:rsidP="00B7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0E0E9E" w:rsidRPr="006064AF" w:rsidRDefault="000E0E9E" w:rsidP="00B720F1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 xml:space="preserve">Реклама по радио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E0E9E" w:rsidRPr="006064AF" w:rsidTr="000E0E9E">
        <w:tc>
          <w:tcPr>
            <w:tcW w:w="426" w:type="dxa"/>
            <w:shd w:val="clear" w:color="auto" w:fill="FFFFFF" w:themeFill="background1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>Реклама по ТВ</w:t>
            </w:r>
          </w:p>
        </w:tc>
        <w:tc>
          <w:tcPr>
            <w:tcW w:w="1417" w:type="dxa"/>
            <w:shd w:val="clear" w:color="auto" w:fill="FFFFFF" w:themeFill="background1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E0E9E" w:rsidRPr="006064AF" w:rsidTr="000E0E9E">
        <w:tc>
          <w:tcPr>
            <w:tcW w:w="426" w:type="dxa"/>
            <w:shd w:val="clear" w:color="auto" w:fill="F2F2F2" w:themeFill="background1" w:themeFillShade="F2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>Реклама в сети интернет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E0E9E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E0E9E" w:rsidRPr="006064AF" w:rsidTr="000E0E9E">
        <w:tc>
          <w:tcPr>
            <w:tcW w:w="426" w:type="dxa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>Дисконтная распродажа</w:t>
            </w:r>
          </w:p>
        </w:tc>
        <w:tc>
          <w:tcPr>
            <w:tcW w:w="1417" w:type="dxa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</w:p>
        </w:tc>
      </w:tr>
      <w:tr w:rsidR="000E0E9E" w:rsidRPr="006064AF" w:rsidTr="000E0E9E">
        <w:tc>
          <w:tcPr>
            <w:tcW w:w="426" w:type="dxa"/>
            <w:shd w:val="clear" w:color="auto" w:fill="F2F2F2" w:themeFill="background1" w:themeFillShade="F2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>Реклама в журналах и газетах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E0E9E" w:rsidRPr="006064AF" w:rsidTr="000E0E9E">
        <w:tc>
          <w:tcPr>
            <w:tcW w:w="426" w:type="dxa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>СМС рассылки</w:t>
            </w:r>
          </w:p>
        </w:tc>
        <w:tc>
          <w:tcPr>
            <w:tcW w:w="1417" w:type="dxa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vAlign w:val="center"/>
          </w:tcPr>
          <w:p w:rsidR="000E0E9E" w:rsidRPr="006064AF" w:rsidRDefault="000E0E9E" w:rsidP="00D3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E0E9E" w:rsidRPr="006064AF" w:rsidRDefault="000E0E9E" w:rsidP="00D3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F42B29" w:rsidRPr="00D34B71" w:rsidRDefault="00F42B29" w:rsidP="00F42B29">
      <w:pPr>
        <w:ind w:left="60"/>
        <w:jc w:val="both"/>
        <w:rPr>
          <w:sz w:val="18"/>
          <w:szCs w:val="18"/>
        </w:rPr>
      </w:pPr>
    </w:p>
    <w:tbl>
      <w:tblPr>
        <w:tblStyle w:val="a5"/>
        <w:tblW w:w="936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417"/>
        <w:gridCol w:w="436"/>
        <w:gridCol w:w="436"/>
        <w:gridCol w:w="436"/>
        <w:gridCol w:w="436"/>
        <w:gridCol w:w="436"/>
        <w:gridCol w:w="426"/>
        <w:gridCol w:w="426"/>
        <w:gridCol w:w="456"/>
        <w:gridCol w:w="456"/>
        <w:gridCol w:w="456"/>
      </w:tblGrid>
      <w:tr w:rsidR="000E0E9E" w:rsidRPr="00A21BD8" w:rsidTr="000E0E9E">
        <w:tc>
          <w:tcPr>
            <w:tcW w:w="425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0E0E9E" w:rsidRPr="00A21BD8" w:rsidRDefault="000E0E9E" w:rsidP="002858B0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A77731" w:rsidRDefault="000E0E9E" w:rsidP="002858B0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</w:t>
            </w:r>
          </w:p>
          <w:p w:rsidR="000E0E9E" w:rsidRPr="00A21BD8" w:rsidRDefault="00A77731" w:rsidP="002858B0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 </w:t>
            </w:r>
            <w:r w:rsidR="000E0E9E">
              <w:rPr>
                <w:b/>
                <w:color w:val="FFFFFF" w:themeColor="background1"/>
                <w:sz w:val="20"/>
                <w:szCs w:val="20"/>
              </w:rPr>
              <w:t>Этап</w:t>
            </w:r>
          </w:p>
          <w:p w:rsidR="000E0E9E" w:rsidRPr="00A21BD8" w:rsidRDefault="000E0E9E" w:rsidP="002858B0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>Вид рекламы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0E0E9E" w:rsidRPr="00A21BD8" w:rsidRDefault="000E0E9E" w:rsidP="000E0E9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Стоимость на начало</w:t>
            </w:r>
          </w:p>
        </w:tc>
        <w:tc>
          <w:tcPr>
            <w:tcW w:w="436" w:type="dxa"/>
            <w:shd w:val="clear" w:color="auto" w:fill="7F7F7F" w:themeFill="text1" w:themeFillTint="80"/>
            <w:vAlign w:val="center"/>
          </w:tcPr>
          <w:p w:rsidR="000E0E9E" w:rsidRPr="00A21BD8" w:rsidRDefault="000E0E9E" w:rsidP="00A21B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7F7F7F" w:themeFill="text1" w:themeFillTint="80"/>
            <w:vAlign w:val="center"/>
          </w:tcPr>
          <w:p w:rsidR="000E0E9E" w:rsidRPr="00A21BD8" w:rsidRDefault="000E0E9E" w:rsidP="00A21B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7F7F7F" w:themeFill="text1" w:themeFillTint="80"/>
            <w:vAlign w:val="center"/>
          </w:tcPr>
          <w:p w:rsidR="000E0E9E" w:rsidRPr="00A21BD8" w:rsidRDefault="000E0E9E" w:rsidP="00A21B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7F7F7F" w:themeFill="text1" w:themeFillTint="80"/>
            <w:vAlign w:val="center"/>
          </w:tcPr>
          <w:p w:rsidR="000E0E9E" w:rsidRPr="00A21BD8" w:rsidRDefault="000E0E9E" w:rsidP="00A21B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436" w:type="dxa"/>
            <w:shd w:val="clear" w:color="auto" w:fill="7F7F7F" w:themeFill="text1" w:themeFillTint="80"/>
            <w:vAlign w:val="center"/>
          </w:tcPr>
          <w:p w:rsidR="000E0E9E" w:rsidRPr="00A21BD8" w:rsidRDefault="000E0E9E" w:rsidP="00A21B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7F7F7F" w:themeFill="text1" w:themeFillTint="80"/>
            <w:vAlign w:val="center"/>
          </w:tcPr>
          <w:p w:rsidR="000E0E9E" w:rsidRPr="00A21BD8" w:rsidRDefault="000E0E9E" w:rsidP="00A21B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7F7F7F" w:themeFill="text1" w:themeFillTint="80"/>
            <w:vAlign w:val="center"/>
          </w:tcPr>
          <w:p w:rsidR="000E0E9E" w:rsidRPr="00A21BD8" w:rsidRDefault="000E0E9E" w:rsidP="00A21B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456" w:type="dxa"/>
            <w:shd w:val="clear" w:color="auto" w:fill="7F7F7F" w:themeFill="text1" w:themeFillTint="80"/>
            <w:vAlign w:val="center"/>
          </w:tcPr>
          <w:p w:rsidR="000E0E9E" w:rsidRPr="00A21BD8" w:rsidRDefault="000E0E9E" w:rsidP="00A21B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456" w:type="dxa"/>
            <w:shd w:val="clear" w:color="auto" w:fill="7F7F7F" w:themeFill="text1" w:themeFillTint="80"/>
            <w:vAlign w:val="center"/>
          </w:tcPr>
          <w:p w:rsidR="000E0E9E" w:rsidRPr="00A21BD8" w:rsidRDefault="000E0E9E" w:rsidP="00A21B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56" w:type="dxa"/>
            <w:shd w:val="clear" w:color="auto" w:fill="7F7F7F" w:themeFill="text1" w:themeFillTint="80"/>
            <w:vAlign w:val="center"/>
          </w:tcPr>
          <w:p w:rsidR="000E0E9E" w:rsidRPr="00A21BD8" w:rsidRDefault="000E0E9E" w:rsidP="00A21B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1BD8">
              <w:rPr>
                <w:b/>
                <w:color w:val="FFFFFF" w:themeColor="background1"/>
                <w:sz w:val="20"/>
                <w:szCs w:val="20"/>
              </w:rPr>
              <w:t>20</w:t>
            </w:r>
          </w:p>
        </w:tc>
      </w:tr>
      <w:tr w:rsidR="008E18F1" w:rsidRPr="006064AF" w:rsidTr="000E0E9E">
        <w:tc>
          <w:tcPr>
            <w:tcW w:w="425" w:type="dxa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 xml:space="preserve">Реклама на </w:t>
            </w:r>
            <w:proofErr w:type="spellStart"/>
            <w:r w:rsidRPr="006064AF">
              <w:rPr>
                <w:sz w:val="20"/>
                <w:szCs w:val="20"/>
              </w:rPr>
              <w:t>билборде</w:t>
            </w:r>
            <w:proofErr w:type="spellEnd"/>
          </w:p>
        </w:tc>
        <w:tc>
          <w:tcPr>
            <w:tcW w:w="1417" w:type="dxa"/>
          </w:tcPr>
          <w:p w:rsidR="008E18F1" w:rsidRPr="006064AF" w:rsidRDefault="008E18F1" w:rsidP="00D7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E18F1" w:rsidRPr="006064AF" w:rsidTr="000E0E9E">
        <w:tc>
          <w:tcPr>
            <w:tcW w:w="425" w:type="dxa"/>
            <w:shd w:val="clear" w:color="auto" w:fill="F2F2F2" w:themeFill="background1" w:themeFillShade="F2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 xml:space="preserve">Реклама по радио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E18F1" w:rsidRPr="006064AF" w:rsidRDefault="008E18F1" w:rsidP="00D7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E18F1" w:rsidRPr="006064AF" w:rsidTr="000E0E9E">
        <w:tc>
          <w:tcPr>
            <w:tcW w:w="425" w:type="dxa"/>
            <w:shd w:val="clear" w:color="auto" w:fill="FFFFFF" w:themeFill="background1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>Реклама по ТВ</w:t>
            </w:r>
          </w:p>
        </w:tc>
        <w:tc>
          <w:tcPr>
            <w:tcW w:w="1417" w:type="dxa"/>
            <w:shd w:val="clear" w:color="auto" w:fill="FFFFFF" w:themeFill="background1"/>
          </w:tcPr>
          <w:p w:rsidR="008E18F1" w:rsidRPr="006064AF" w:rsidRDefault="008E18F1" w:rsidP="00D7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FFFFF" w:themeFill="background1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E18F1" w:rsidRPr="006064AF" w:rsidTr="000E0E9E">
        <w:tc>
          <w:tcPr>
            <w:tcW w:w="425" w:type="dxa"/>
            <w:shd w:val="clear" w:color="auto" w:fill="F2F2F2" w:themeFill="background1" w:themeFillShade="F2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>Реклама в сети интернет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E18F1" w:rsidRDefault="008E18F1" w:rsidP="00D7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E18F1" w:rsidRPr="006064AF" w:rsidTr="000E0E9E">
        <w:tc>
          <w:tcPr>
            <w:tcW w:w="425" w:type="dxa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>Дисконтная распродажа</w:t>
            </w:r>
          </w:p>
        </w:tc>
        <w:tc>
          <w:tcPr>
            <w:tcW w:w="1417" w:type="dxa"/>
          </w:tcPr>
          <w:p w:rsidR="008E18F1" w:rsidRPr="006064AF" w:rsidRDefault="008E18F1" w:rsidP="00D7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vAlign w:val="center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</w:p>
        </w:tc>
      </w:tr>
      <w:tr w:rsidR="008E18F1" w:rsidRPr="006064AF" w:rsidTr="000E0E9E">
        <w:tc>
          <w:tcPr>
            <w:tcW w:w="425" w:type="dxa"/>
            <w:shd w:val="clear" w:color="auto" w:fill="F2F2F2" w:themeFill="background1" w:themeFillShade="F2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>Реклама в журналах и газетах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E18F1" w:rsidRPr="006064AF" w:rsidRDefault="008E18F1" w:rsidP="00D7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E18F1" w:rsidRPr="006064AF" w:rsidTr="000E0E9E">
        <w:tc>
          <w:tcPr>
            <w:tcW w:w="425" w:type="dxa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 w:rsidRPr="006064AF">
              <w:rPr>
                <w:sz w:val="20"/>
                <w:szCs w:val="20"/>
              </w:rPr>
              <w:t>СМС рассылки</w:t>
            </w:r>
          </w:p>
        </w:tc>
        <w:tc>
          <w:tcPr>
            <w:tcW w:w="1417" w:type="dxa"/>
          </w:tcPr>
          <w:p w:rsidR="008E18F1" w:rsidRPr="006064AF" w:rsidRDefault="008E18F1" w:rsidP="00D7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6" w:type="dxa"/>
            <w:vAlign w:val="center"/>
          </w:tcPr>
          <w:p w:rsidR="008E18F1" w:rsidRPr="006064AF" w:rsidRDefault="008E18F1" w:rsidP="00285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E18F1" w:rsidRPr="006064AF" w:rsidRDefault="008E18F1" w:rsidP="0028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F42B29" w:rsidRDefault="00F42B29" w:rsidP="00F42B29">
      <w:pPr>
        <w:ind w:left="60"/>
        <w:jc w:val="both"/>
      </w:pPr>
    </w:p>
    <w:p w:rsidR="00F42B29" w:rsidRDefault="00F42B29" w:rsidP="00F42B29">
      <w:pPr>
        <w:ind w:left="60"/>
        <w:jc w:val="both"/>
      </w:pPr>
    </w:p>
    <w:p w:rsidR="00F42B29" w:rsidRDefault="001550D3" w:rsidP="00F42B29">
      <w:pPr>
        <w:jc w:val="both"/>
      </w:pPr>
      <w:r>
        <w:t xml:space="preserve">         </w:t>
      </w:r>
      <w:r w:rsidR="00F42B29" w:rsidRPr="00060E4A">
        <w:t>Общий расчет затрат на рекламу</w:t>
      </w:r>
      <w:r w:rsidR="00060E4A">
        <w:t xml:space="preserve"> производился на основании количества </w:t>
      </w:r>
      <w:proofErr w:type="gramStart"/>
      <w:r w:rsidR="00060E4A">
        <w:t>ТТ</w:t>
      </w:r>
      <w:proofErr w:type="gramEnd"/>
      <w:r w:rsidR="00060E4A">
        <w:t xml:space="preserve"> в периоде, а так же в расчет принимался рост инфляции по усредненному показателю 2012 года: 6,5%</w:t>
      </w: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Default="005E4436" w:rsidP="00F42B29">
      <w:pPr>
        <w:jc w:val="both"/>
      </w:pPr>
    </w:p>
    <w:p w:rsidR="005E4436" w:rsidRPr="005E4436" w:rsidRDefault="005E4436" w:rsidP="005E4436">
      <w:pPr>
        <w:jc w:val="right"/>
        <w:rPr>
          <w:b/>
          <w:i/>
        </w:rPr>
      </w:pPr>
      <w:r w:rsidRPr="005E4436">
        <w:rPr>
          <w:b/>
          <w:i/>
        </w:rPr>
        <w:lastRenderedPageBreak/>
        <w:t>Затраты на рекламную компанию (тыс. руб.)</w:t>
      </w:r>
    </w:p>
    <w:p w:rsidR="0006312C" w:rsidRPr="004A583D" w:rsidRDefault="008726BC" w:rsidP="00F42B29">
      <w:pPr>
        <w:jc w:val="both"/>
        <w:rPr>
          <w:b/>
        </w:rPr>
      </w:pPr>
      <w:r w:rsidRPr="00382BFB">
        <w:rPr>
          <w:b/>
        </w:rPr>
        <w:object w:dxaOrig="9108" w:dyaOrig="6962">
          <v:shape id="_x0000_i1033" type="#_x0000_t75" style="width:455.5pt;height:348pt" o:ole="">
            <v:imagedata r:id="rId34" o:title=""/>
          </v:shape>
          <o:OLEObject Type="Embed" ProgID="Excel.Sheet.12" ShapeID="_x0000_i1033" DrawAspect="Content" ObjectID="_1426538391" r:id="rId35"/>
        </w:object>
      </w:r>
    </w:p>
    <w:p w:rsidR="00F16F50" w:rsidRDefault="00F16F50" w:rsidP="00F42B29">
      <w:pPr>
        <w:jc w:val="both"/>
      </w:pPr>
    </w:p>
    <w:p w:rsidR="00F16F50" w:rsidRDefault="00B60655" w:rsidP="00F42B29">
      <w:pPr>
        <w:jc w:val="both"/>
      </w:pPr>
      <w:r>
        <w:t xml:space="preserve">           </w:t>
      </w:r>
      <w:r w:rsidR="00F16F50">
        <w:t>Последняя рекламная компания проводилась в декабре 2011 года и моментально дала результаты – товарооборот увеличился на 1</w:t>
      </w:r>
      <w:r w:rsidR="00063352">
        <w:t>25</w:t>
      </w:r>
      <w:r w:rsidR="00F16F50">
        <w:t xml:space="preserve"> </w:t>
      </w:r>
      <w:r w:rsidR="00063352">
        <w:t>% по сравнению с тем же периодом прошлого года. Если взять в расчет что ежегодный прирост капитала составляет порядка 15%, то отдача вложенных в рекламу средств составила 110%. Следовательно</w:t>
      </w:r>
      <w:r>
        <w:t>,</w:t>
      </w:r>
      <w:r w:rsidR="00063352">
        <w:t xml:space="preserve"> при проведении постоянного рекламного воздействия можно спрогнозировать стабильный рост товарооборота в Компании, а с</w:t>
      </w:r>
      <w:r>
        <w:t>оответственно</w:t>
      </w:r>
      <w:r w:rsidR="00063352">
        <w:t xml:space="preserve"> и конечной прибыли.</w:t>
      </w:r>
    </w:p>
    <w:p w:rsidR="002B0E82" w:rsidRDefault="00645698" w:rsidP="00AA17CF">
      <w:pPr>
        <w:pStyle w:val="a3"/>
        <w:ind w:left="0"/>
        <w:rPr>
          <w:b/>
        </w:rPr>
      </w:pPr>
      <w:r w:rsidRPr="00645698">
        <w:rPr>
          <w:b/>
          <w:noProof/>
        </w:rPr>
        <w:drawing>
          <wp:inline distT="0" distB="0" distL="0" distR="0">
            <wp:extent cx="6029960" cy="2953056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33016" w:rsidRDefault="00317D1F" w:rsidP="00133016">
      <w:pPr>
        <w:jc w:val="both"/>
      </w:pPr>
      <w:r>
        <w:t xml:space="preserve">          Дополнительно, в</w:t>
      </w:r>
      <w:r w:rsidR="00133016" w:rsidRPr="00133016">
        <w:t xml:space="preserve"> рамках совершенствования бизнес-процессов</w:t>
      </w:r>
      <w:r>
        <w:t>,</w:t>
      </w:r>
      <w:r w:rsidR="00133016" w:rsidRPr="00133016">
        <w:t xml:space="preserve"> принято решение изменить график работы аптек №1, №2 и №3 до круглосуточного режима</w:t>
      </w:r>
      <w:r w:rsidR="00133016">
        <w:t xml:space="preserve">, а так же </w:t>
      </w:r>
      <w:r w:rsidR="00133016">
        <w:lastRenderedPageBreak/>
        <w:t>получ</w:t>
      </w:r>
      <w:r w:rsidR="00AB534A">
        <w:t>ить</w:t>
      </w:r>
      <w:r w:rsidR="00133016">
        <w:t xml:space="preserve"> разрешения на реализацию сильнодействующих и ядовитых веществ</w:t>
      </w:r>
      <w:r w:rsidR="00AB534A">
        <w:t xml:space="preserve"> по всем аптекам</w:t>
      </w:r>
      <w:r w:rsidR="00133016">
        <w:t>. Соответственно будут достигнуты две цели: увеличение товарооборота и приобретение новых клиентов.</w:t>
      </w:r>
    </w:p>
    <w:p w:rsidR="00317D1F" w:rsidRDefault="00317D1F" w:rsidP="00133016">
      <w:pPr>
        <w:jc w:val="both"/>
      </w:pPr>
    </w:p>
    <w:p w:rsidR="002B0E82" w:rsidRPr="00EF3B1B" w:rsidRDefault="002B0E82" w:rsidP="002B0E82">
      <w:pPr>
        <w:pStyle w:val="a3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EF3B1B">
        <w:rPr>
          <w:b/>
          <w:sz w:val="32"/>
          <w:szCs w:val="32"/>
          <w:u w:val="single"/>
        </w:rPr>
        <w:t>ПРОИЗВОДСТВЕННЫЙ ПЛАН</w:t>
      </w:r>
    </w:p>
    <w:p w:rsidR="00EF3B1B" w:rsidRDefault="00EF3B1B" w:rsidP="00EF3B1B">
      <w:pPr>
        <w:pStyle w:val="a4"/>
      </w:pPr>
    </w:p>
    <w:p w:rsidR="002B0E82" w:rsidRDefault="002B0E82" w:rsidP="002B0E82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ДЕТАЛЬНАЯ ИНФОРМАЦИЯ О ПРОИЗВОДСТВЕННЫХ РЕСУРСАХ (ЗАПАСЫ ТОВАРА НА СКЛАДАХ, ОБОРУДОВАНИЕ)</w:t>
      </w:r>
    </w:p>
    <w:p w:rsidR="00DE0B84" w:rsidRDefault="00063352" w:rsidP="00063352">
      <w:pPr>
        <w:pStyle w:val="a4"/>
        <w:jc w:val="both"/>
      </w:pPr>
      <w:r>
        <w:t xml:space="preserve">     На момент разработки проекта на складах Компании содержится необходимый товарный запас в </w:t>
      </w:r>
      <w:r w:rsidR="0064575D">
        <w:t>сумме</w:t>
      </w:r>
      <w:r>
        <w:t xml:space="preserve"> порядка 6 600 тысяч </w:t>
      </w:r>
      <w:proofErr w:type="gramStart"/>
      <w:r>
        <w:t>руб</w:t>
      </w:r>
      <w:proofErr w:type="gramEnd"/>
      <w:r>
        <w:t>. Из которого полностью оплачено 25% стоимости (1 650 тыс. р.</w:t>
      </w:r>
      <w:r w:rsidR="00294B5F">
        <w:t xml:space="preserve"> </w:t>
      </w:r>
      <w:r w:rsidR="00294B5F" w:rsidRPr="00294B5F">
        <w:rPr>
          <w:b/>
        </w:rPr>
        <w:t>входит в цену бизнеса</w:t>
      </w:r>
      <w:r>
        <w:t xml:space="preserve">), остальная часть находится на очереди к оплате согласно договоренности с поставщиками и является кредиторской задолженностью Компании. </w:t>
      </w:r>
    </w:p>
    <w:p w:rsidR="00063352" w:rsidRDefault="00063352" w:rsidP="00063352">
      <w:pPr>
        <w:pStyle w:val="a4"/>
        <w:jc w:val="both"/>
      </w:pPr>
      <w:r>
        <w:t xml:space="preserve">    Поддержание необходимого товарного запаса для аптек обязательно </w:t>
      </w:r>
      <w:proofErr w:type="gramStart"/>
      <w:r>
        <w:t>для</w:t>
      </w:r>
      <w:proofErr w:type="gramEnd"/>
      <w:r>
        <w:t>:</w:t>
      </w:r>
    </w:p>
    <w:p w:rsidR="00063352" w:rsidRDefault="00063352" w:rsidP="00063352">
      <w:pPr>
        <w:pStyle w:val="a4"/>
        <w:numPr>
          <w:ilvl w:val="0"/>
          <w:numId w:val="21"/>
        </w:numPr>
        <w:jc w:val="both"/>
      </w:pPr>
      <w:r>
        <w:t>исключения рисков возникновения дефицита</w:t>
      </w:r>
    </w:p>
    <w:p w:rsidR="00063352" w:rsidRDefault="00063352" w:rsidP="00063352">
      <w:pPr>
        <w:pStyle w:val="a4"/>
        <w:numPr>
          <w:ilvl w:val="0"/>
          <w:numId w:val="21"/>
        </w:numPr>
        <w:jc w:val="both"/>
      </w:pPr>
      <w:r>
        <w:t>наполненности полочного пространства</w:t>
      </w:r>
    </w:p>
    <w:p w:rsidR="00063352" w:rsidRDefault="00063352" w:rsidP="00063352">
      <w:pPr>
        <w:pStyle w:val="a4"/>
        <w:numPr>
          <w:ilvl w:val="0"/>
          <w:numId w:val="21"/>
        </w:numPr>
        <w:jc w:val="both"/>
      </w:pPr>
      <w:r>
        <w:t>представленности широкого ассортимента</w:t>
      </w:r>
    </w:p>
    <w:p w:rsidR="00063352" w:rsidRDefault="00063352" w:rsidP="00063352">
      <w:pPr>
        <w:pStyle w:val="a4"/>
        <w:jc w:val="both"/>
      </w:pPr>
      <w:r>
        <w:t xml:space="preserve">     В среднем на</w:t>
      </w:r>
      <w:r w:rsidR="0023781F">
        <w:t xml:space="preserve"> одну аптеку приходится товарного запаса на сумму 1 500 тыс. руб. </w:t>
      </w:r>
    </w:p>
    <w:p w:rsidR="0023781F" w:rsidRDefault="005F526B" w:rsidP="00063352">
      <w:pPr>
        <w:pStyle w:val="a4"/>
        <w:jc w:val="both"/>
      </w:pPr>
      <w:r>
        <w:t xml:space="preserve">    Благодаря отсрочке</w:t>
      </w:r>
      <w:r w:rsidR="0023781F">
        <w:t xml:space="preserve"> платежа от 30 до 90 календарных дней, Компания не нуждается в дополнительных инвестициях </w:t>
      </w:r>
      <w:proofErr w:type="gramStart"/>
      <w:r w:rsidR="0023781F">
        <w:t>на</w:t>
      </w:r>
      <w:proofErr w:type="gramEnd"/>
      <w:r w:rsidR="0023781F">
        <w:t xml:space="preserve"> закуп товара, что является несомненным плюсом. Оборачиваемость активов, как </w:t>
      </w:r>
      <w:r>
        <w:t>и на всех розничных</w:t>
      </w:r>
      <w:r w:rsidR="0023781F">
        <w:t xml:space="preserve"> точках высокая и позволяет производить оплату даже раньше срока</w:t>
      </w:r>
      <w:r>
        <w:t>, получая при этом дополнительные скидки</w:t>
      </w:r>
      <w:r w:rsidR="0023781F">
        <w:t>.</w:t>
      </w:r>
    </w:p>
    <w:p w:rsidR="00DE0B84" w:rsidRPr="00DE0B84" w:rsidRDefault="00DE0B84" w:rsidP="00DE0B84">
      <w:pPr>
        <w:pStyle w:val="a4"/>
      </w:pPr>
    </w:p>
    <w:p w:rsidR="002B0E82" w:rsidRDefault="002B0E82" w:rsidP="003742BA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ПРОГРАММА ПОСТАВОК ТОВАРОВ</w:t>
      </w:r>
    </w:p>
    <w:p w:rsidR="00DE0B84" w:rsidRDefault="00430FE7" w:rsidP="003742BA">
      <w:pPr>
        <w:pStyle w:val="a4"/>
        <w:jc w:val="both"/>
      </w:pPr>
      <w:r>
        <w:t xml:space="preserve">      На момент разработки Проекта в Компании уже существует порядок оформления заявок на продукцию, приема товара и размещение его на складах в </w:t>
      </w:r>
      <w:proofErr w:type="spellStart"/>
      <w:r>
        <w:t>соответсвии</w:t>
      </w:r>
      <w:proofErr w:type="spellEnd"/>
      <w:r>
        <w:t xml:space="preserve"> с требованиями к тем или иным группам товара. Вносить какие-либо изменения в логистику Компании Инициатором не планируется. </w:t>
      </w:r>
    </w:p>
    <w:p w:rsidR="00430FE7" w:rsidRDefault="00430FE7" w:rsidP="003742BA">
      <w:pPr>
        <w:pStyle w:val="a4"/>
        <w:jc w:val="both"/>
      </w:pPr>
      <w:r>
        <w:t xml:space="preserve">      Заказ формируется автоматически программой, после чего обрабатывается оператором и высылается электронным документооборотом поставщику. Срок доставки товара занимает от двух до десяти дней, в зависимости от </w:t>
      </w:r>
      <w:r w:rsidR="003742BA">
        <w:t xml:space="preserve">поставщика к которому он относится. Заказ принимается ответственным специалистом по количеству и комплектности, проводится полная проверка сопровождающей документации. За последние десять лет не </w:t>
      </w:r>
      <w:r w:rsidR="00294B5F">
        <w:t xml:space="preserve">было, существенного  сбоя  </w:t>
      </w:r>
      <w:r w:rsidR="003742BA">
        <w:t>недопоставки товаров.</w:t>
      </w:r>
    </w:p>
    <w:p w:rsidR="003742BA" w:rsidRDefault="003742BA" w:rsidP="003742BA">
      <w:pPr>
        <w:pStyle w:val="a4"/>
        <w:jc w:val="both"/>
      </w:pPr>
      <w:r>
        <w:t xml:space="preserve">     Хранение осуществляется в специальных складах на базе каждой из аптек с применением всех норм и правил хранения тех или иных препаратов.</w:t>
      </w:r>
    </w:p>
    <w:p w:rsidR="00182BA1" w:rsidRPr="00DE0B84" w:rsidRDefault="00182BA1" w:rsidP="003742BA">
      <w:pPr>
        <w:pStyle w:val="a4"/>
        <w:jc w:val="both"/>
      </w:pPr>
    </w:p>
    <w:p w:rsidR="00DE0B84" w:rsidRDefault="00DE0B84" w:rsidP="00DE0B84">
      <w:pPr>
        <w:pStyle w:val="a4"/>
      </w:pPr>
    </w:p>
    <w:p w:rsidR="00EC7D4A" w:rsidRDefault="00EC7D4A" w:rsidP="00DE0B84">
      <w:pPr>
        <w:pStyle w:val="a4"/>
      </w:pPr>
    </w:p>
    <w:p w:rsidR="00EC7D4A" w:rsidRDefault="00EC7D4A" w:rsidP="00DE0B84">
      <w:pPr>
        <w:pStyle w:val="a4"/>
      </w:pPr>
    </w:p>
    <w:p w:rsidR="00EC7D4A" w:rsidRDefault="00EC7D4A" w:rsidP="00DE0B84">
      <w:pPr>
        <w:pStyle w:val="a4"/>
      </w:pPr>
    </w:p>
    <w:p w:rsidR="00EC7D4A" w:rsidRDefault="00EC7D4A" w:rsidP="00DE0B84">
      <w:pPr>
        <w:pStyle w:val="a4"/>
      </w:pPr>
    </w:p>
    <w:p w:rsidR="00EC7D4A" w:rsidRDefault="00EC7D4A" w:rsidP="00DE0B84">
      <w:pPr>
        <w:pStyle w:val="a4"/>
      </w:pPr>
    </w:p>
    <w:p w:rsidR="00EC7D4A" w:rsidRDefault="00EC7D4A" w:rsidP="00DE0B84">
      <w:pPr>
        <w:pStyle w:val="a4"/>
      </w:pPr>
    </w:p>
    <w:p w:rsidR="00EC7D4A" w:rsidRDefault="00EC7D4A" w:rsidP="00DE0B84">
      <w:pPr>
        <w:pStyle w:val="a4"/>
      </w:pPr>
    </w:p>
    <w:p w:rsidR="00EC7D4A" w:rsidRDefault="00EC7D4A" w:rsidP="00DE0B84">
      <w:pPr>
        <w:pStyle w:val="a4"/>
      </w:pPr>
    </w:p>
    <w:p w:rsidR="00EC7D4A" w:rsidRDefault="00EC7D4A" w:rsidP="00DE0B84">
      <w:pPr>
        <w:pStyle w:val="a4"/>
      </w:pPr>
    </w:p>
    <w:p w:rsidR="00EC7D4A" w:rsidRDefault="00EC7D4A" w:rsidP="00DE0B84">
      <w:pPr>
        <w:pStyle w:val="a4"/>
      </w:pPr>
    </w:p>
    <w:p w:rsidR="00EC7D4A" w:rsidRDefault="00EC7D4A" w:rsidP="00DE0B84">
      <w:pPr>
        <w:pStyle w:val="a4"/>
      </w:pPr>
    </w:p>
    <w:p w:rsidR="00EC7D4A" w:rsidRDefault="00EC7D4A" w:rsidP="00DE0B84">
      <w:pPr>
        <w:pStyle w:val="a4"/>
      </w:pPr>
    </w:p>
    <w:p w:rsidR="000C186E" w:rsidRDefault="000C186E" w:rsidP="00DE0B84">
      <w:pPr>
        <w:pStyle w:val="a4"/>
      </w:pPr>
    </w:p>
    <w:p w:rsidR="000C186E" w:rsidRDefault="000C186E" w:rsidP="00DE0B84">
      <w:pPr>
        <w:pStyle w:val="a4"/>
      </w:pPr>
    </w:p>
    <w:p w:rsidR="000C186E" w:rsidRDefault="000C186E" w:rsidP="00DE0B84">
      <w:pPr>
        <w:pStyle w:val="a4"/>
      </w:pPr>
    </w:p>
    <w:p w:rsidR="002B0E82" w:rsidRPr="00DE0B84" w:rsidRDefault="00151B6E" w:rsidP="002B0E82">
      <w:pPr>
        <w:pStyle w:val="a3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DE0B84">
        <w:rPr>
          <w:b/>
          <w:sz w:val="32"/>
          <w:szCs w:val="32"/>
          <w:u w:val="single"/>
        </w:rPr>
        <w:t>ОРГАНИЗАЦИОННО-ЭКОНОМИЧЕСКИЙ ПЛАН</w:t>
      </w:r>
    </w:p>
    <w:p w:rsidR="00DE0B84" w:rsidRDefault="00DE0B84" w:rsidP="00DE0B84">
      <w:pPr>
        <w:pStyle w:val="a4"/>
      </w:pPr>
    </w:p>
    <w:p w:rsidR="00151B6E" w:rsidRDefault="00151B6E" w:rsidP="00311EFC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ОРГАНИЗАЦИОННАЯ СТРУКТУРА</w:t>
      </w:r>
    </w:p>
    <w:p w:rsidR="00DE0B84" w:rsidRDefault="008D715C" w:rsidP="00DE0B84">
      <w:pPr>
        <w:pStyle w:val="a4"/>
      </w:pPr>
      <w:r>
        <w:pict>
          <v:group id="_x0000_s1082" editas="canvas" style="width:467.75pt;height:673.55pt;mso-position-horizontal-relative:char;mso-position-vertical-relative:line" coordorigin="2362,847" coordsize="7200,10368">
            <o:lock v:ext="edit" aspectratio="t"/>
            <v:shape id="_x0000_s1081" type="#_x0000_t75" style="position:absolute;left:2362;top:847;width:7200;height:10368" o:preferrelative="f">
              <v:fill o:detectmouseclick="t"/>
              <v:path o:extrusionok="t" o:connecttype="none"/>
              <o:lock v:ext="edit" text="t"/>
            </v:shape>
            <v:shape id="_x0000_s1083" type="#_x0000_t202" style="position:absolute;left:5013;top:1182;width:1905;height:416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11EFC">
                      <w:rPr>
                        <w:sz w:val="20"/>
                        <w:szCs w:val="20"/>
                      </w:rPr>
                      <w:t>Директор</w:t>
                    </w:r>
                  </w:p>
                </w:txbxContent>
              </v:textbox>
            </v:shape>
            <v:shape id="_x0000_s1084" type="#_x0000_t202" style="position:absolute;left:2364;top:1968;width:1905;height:415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Менеджер по закупу</w:t>
                    </w:r>
                  </w:p>
                </w:txbxContent>
              </v:textbox>
            </v:shape>
            <v:shape id="_x0000_s1085" type="#_x0000_t202" style="position:absolute;left:5103;top:2706;width:1908;height:416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Водитель</w:t>
                    </w:r>
                  </w:p>
                </w:txbxContent>
              </v:textbox>
            </v:shape>
            <v:shape id="_x0000_s1086" type="#_x0000_t202" style="position:absolute;left:2362;top:2707;width:1907;height:415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Операторы склада</w:t>
                    </w:r>
                  </w:p>
                </w:txbxContent>
              </v:textbox>
            </v:shape>
            <v:shape id="_x0000_s1087" type="#_x0000_t202" style="position:absolute;left:7656;top:2706;width:1905;height:415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Программист</w:t>
                    </w:r>
                  </w:p>
                </w:txbxContent>
              </v:textbox>
            </v:shape>
            <v:shape id="_x0000_s1088" type="#_x0000_t202" style="position:absolute;left:7656;top:1968;width:1905;height:417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Завхоз.</w:t>
                    </w:r>
                  </w:p>
                </w:txbxContent>
              </v:textbox>
            </v:shape>
            <v:shape id="_x0000_s1089" type="#_x0000_t202" style="position:absolute;left:5013;top:1921;width:1906;height:416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Главный бухгалтер</w:t>
                    </w:r>
                  </w:p>
                </w:txbxContent>
              </v:textbox>
            </v:shape>
            <v:shape id="_x0000_s1091" type="#_x0000_t32" style="position:absolute;left:5964;top:1598;width:1;height:220;flip:x" o:connectortype="straight">
              <v:stroke endarrow="block"/>
            </v:shape>
            <v:shape id="_x0000_s1092" type="#_x0000_t32" style="position:absolute;left:5964;top:1702;width:2621;height:0" o:connectortype="straight"/>
            <v:shape id="_x0000_s1093" type="#_x0000_t32" style="position:absolute;left:3286;top:1702;width:2678;height:0;flip:x" o:connectortype="straight"/>
            <v:shape id="_x0000_s1094" type="#_x0000_t32" style="position:absolute;left:3286;top:1702;width:0;height:219" o:connectortype="straight">
              <v:stroke endarrow="block"/>
            </v:shape>
            <v:shape id="_x0000_s1096" type="#_x0000_t32" style="position:absolute;left:8585;top:1702;width:0;height:219" o:connectortype="straight">
              <v:stroke endarrow="block"/>
            </v:shape>
            <v:shape id="_x0000_s1097" type="#_x0000_t32" style="position:absolute;left:4636;top:1702;width:0;height:808" o:connectortype="straight"/>
            <v:shape id="_x0000_s1098" type="#_x0000_t32" style="position:absolute;left:7280;top:1702;width:0;height:808" o:connectortype="straight"/>
            <v:shape id="_x0000_s1099" type="#_x0000_t32" style="position:absolute;left:3286;top:2510;width:5299;height:0" o:connectortype="straight"/>
            <v:shape id="_x0000_s1100" type="#_x0000_t32" style="position:absolute;left:3286;top:2510;width:0;height:116" o:connectortype="straight">
              <v:stroke endarrow="block"/>
            </v:shape>
            <v:shape id="_x0000_s1101" type="#_x0000_t32" style="position:absolute;left:8585;top:2510;width:0;height:116" o:connectortype="straight">
              <v:stroke endarrow="block"/>
            </v:shape>
            <v:shape id="_x0000_s1102" type="#_x0000_t32" style="position:absolute;left:5965;top:2510;width:0;height:116" o:connectortype="straight">
              <v:stroke endarrow="block"/>
            </v:shape>
            <v:shape id="_x0000_s1103" type="#_x0000_t202" style="position:absolute;left:3834;top:9264;width:1907;height:499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Заведующая Аптекой №5</w:t>
                    </w:r>
                  </w:p>
                </w:txbxContent>
              </v:textbox>
            </v:shape>
            <v:shape id="_x0000_s1104" type="#_x0000_t202" style="position:absolute;left:3657;top:3757;width:1908;height:508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Заведующая Аптекой №1</w:t>
                    </w:r>
                  </w:p>
                </w:txbxContent>
              </v:textbox>
            </v:shape>
            <v:shape id="_x0000_s1105" type="#_x0000_t202" style="position:absolute;left:3719;top:7578;width:1908;height:499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Заведующая Аптекой №4</w:t>
                    </w:r>
                  </w:p>
                </w:txbxContent>
              </v:textbox>
            </v:shape>
            <v:shape id="_x0000_s1106" type="#_x0000_t202" style="position:absolute;left:3657;top:4908;width:1909;height:500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Заведующая Аптекой №2</w:t>
                    </w:r>
                  </w:p>
                </w:txbxContent>
              </v:textbox>
            </v:shape>
            <v:shape id="_x0000_s1107" type="#_x0000_t202" style="position:absolute;left:3657;top:6078;width:1909;height:498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Заведующая Аптекой №3</w:t>
                    </w:r>
                  </w:p>
                </w:txbxContent>
              </v:textbox>
            </v:shape>
            <v:shape id="_x0000_s1108" type="#_x0000_t202" style="position:absolute;left:6434;top:3434;width:1908;height:508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Фармацевт (2 чел)</w:t>
                    </w:r>
                  </w:p>
                </w:txbxContent>
              </v:textbox>
            </v:shape>
            <v:shape id="_x0000_s1109" type="#_x0000_t202" style="position:absolute;left:6434;top:3942;width:1909;height:509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Уборщица (1 чел)</w:t>
                    </w:r>
                  </w:p>
                </w:txbxContent>
              </v:textbox>
            </v:shape>
            <v:shape id="_x0000_s1110" type="#_x0000_t32" style="position:absolute;left:5565;top:3642;width:780;height:369;flip:y" o:connectortype="straight">
              <v:stroke endarrow="block"/>
            </v:shape>
            <v:shape id="_x0000_s1111" type="#_x0000_t32" style="position:absolute;left:5565;top:4011;width:869;height:186" o:connectortype="straight">
              <v:stroke endarrow="block"/>
            </v:shape>
            <v:shape id="_x0000_s1112" type="#_x0000_t202" style="position:absolute;left:6432;top:4654;width:1909;height:508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Фармацевт (2 чел)</w:t>
                    </w:r>
                  </w:p>
                </w:txbxContent>
              </v:textbox>
            </v:shape>
            <v:shape id="_x0000_s1113" type="#_x0000_t202" style="position:absolute;left:6435;top:5162;width:1909;height:509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Уборщица (1 чел)</w:t>
                    </w:r>
                  </w:p>
                </w:txbxContent>
              </v:textbox>
            </v:shape>
            <v:shape id="_x0000_s1114" type="#_x0000_t32" style="position:absolute;left:5566;top:4908;width:866;height:250;flip:y" o:connectortype="straight">
              <v:stroke endarrow="block"/>
            </v:shape>
            <v:shape id="_x0000_s1115" type="#_x0000_t32" style="position:absolute;left:5566;top:5158;width:869;height:258" o:connectortype="straight">
              <v:stroke endarrow="block"/>
            </v:shape>
            <v:shape id="_x0000_s1116" type="#_x0000_t202" style="position:absolute;left:6435;top:5824;width:1909;height:508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Фармацевт (2 чел)</w:t>
                    </w:r>
                  </w:p>
                </w:txbxContent>
              </v:textbox>
            </v:shape>
            <v:shape id="_x0000_s1117" type="#_x0000_t202" style="position:absolute;left:6432;top:6328;width:1909;height:508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Уборщица (1 чел)</w:t>
                    </w:r>
                  </w:p>
                </w:txbxContent>
              </v:textbox>
            </v:shape>
            <v:shape id="_x0000_s1118" type="#_x0000_t32" style="position:absolute;left:5566;top:6078;width:869;height:250;flip:y" o:connectortype="straight">
              <v:stroke endarrow="block"/>
            </v:shape>
            <v:shape id="_x0000_s1119" type="#_x0000_t32" style="position:absolute;left:5566;top:6328;width:866;height:254" o:connectortype="straight">
              <v:stroke endarrow="block"/>
            </v:shape>
            <v:shape id="_x0000_s1120" type="#_x0000_t202" style="position:absolute;left:6435;top:7070;width:1909;height:508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Фармацевт (3 чел)</w:t>
                    </w:r>
                  </w:p>
                </w:txbxContent>
              </v:textbox>
            </v:shape>
            <v:shape id="_x0000_s1121" type="#_x0000_t202" style="position:absolute;left:6435;top:7578;width:1909;height:508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Разборщик товара (1 чел)</w:t>
                    </w:r>
                  </w:p>
                </w:txbxContent>
              </v:textbox>
            </v:shape>
            <v:shape id="_x0000_s1122" type="#_x0000_t202" style="position:absolute;left:6432;top:8086;width:1909;height:508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Уборщица (1 чел)</w:t>
                    </w:r>
                  </w:p>
                </w:txbxContent>
              </v:textbox>
            </v:shape>
            <v:shape id="_x0000_s1123" type="#_x0000_t32" style="position:absolute;left:5627;top:7324;width:808;height:504;flip:y" o:connectortype="straight">
              <v:stroke endarrow="block"/>
            </v:shape>
            <v:shape id="_x0000_s1124" type="#_x0000_t32" style="position:absolute;left:5627;top:7828;width:808;height:4" o:connectortype="straight">
              <v:stroke endarrow="block"/>
            </v:shape>
            <v:shape id="_x0000_s1125" type="#_x0000_t32" style="position:absolute;left:5627;top:7828;width:805;height:512" o:connectortype="straight">
              <v:stroke endarrow="block"/>
            </v:shape>
            <v:shape id="_x0000_s1126" type="#_x0000_t202" style="position:absolute;left:6432;top:8756;width:1909;height:508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Фармацевт (4 чел)</w:t>
                    </w:r>
                  </w:p>
                </w:txbxContent>
              </v:textbox>
            </v:shape>
            <v:shape id="_x0000_s1127" type="#_x0000_t202" style="position:absolute;left:6432;top:9264;width:1909;height:509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Разборщик товара (1 чел)</w:t>
                    </w:r>
                  </w:p>
                </w:txbxContent>
              </v:textbox>
            </v:shape>
            <v:shape id="_x0000_s1128" type="#_x0000_t202" style="position:absolute;left:6435;top:9773;width:1909;height:508">
              <v:shadow on="t" opacity=".5" offset="6pt,-6pt"/>
              <v:textbox>
                <w:txbxContent>
                  <w:p w:rsidR="00CF3223" w:rsidRPr="00311EFC" w:rsidRDefault="00CF3223" w:rsidP="00F36F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Уборщица (1 чел)</w:t>
                    </w:r>
                  </w:p>
                </w:txbxContent>
              </v:textbox>
            </v:shape>
            <v:shape id="_x0000_s1129" type="#_x0000_t32" style="position:absolute;left:5741;top:9010;width:691;height:503;flip:y" o:connectortype="straight">
              <v:stroke endarrow="block"/>
            </v:shape>
            <v:shape id="_x0000_s1130" type="#_x0000_t32" style="position:absolute;left:5741;top:9513;width:691;height:6" o:connectortype="straight">
              <v:stroke endarrow="block"/>
            </v:shape>
            <v:shape id="_x0000_s1131" type="#_x0000_t32" style="position:absolute;left:5741;top:9513;width:694;height:514" o:connectortype="straight">
              <v:stroke endarrow="block"/>
            </v:shape>
            <v:shape id="_x0000_s1132" type="#_x0000_t32" style="position:absolute;left:4636;top:2510;width:0;height:924" o:connectortype="straight"/>
            <v:shape id="_x0000_s1133" type="#_x0000_t32" style="position:absolute;left:2952;top:3434;width:1684;height:0;flip:x" o:connectortype="straight"/>
            <v:shape id="_x0000_s1134" type="#_x0000_t32" style="position:absolute;left:2952;top:3434;width:0;height:6079" o:connectortype="straight"/>
            <v:shape id="_x0000_s1135" type="#_x0000_t32" style="position:absolute;left:2952;top:9513;width:767;height:6" o:connectortype="straight">
              <v:stroke endarrow="block"/>
            </v:shape>
            <v:shape id="_x0000_s1136" type="#_x0000_t32" style="position:absolute;left:2952;top:7828;width:635;height:4" o:connectortype="straight">
              <v:stroke endarrow="block"/>
            </v:shape>
            <v:shape id="_x0000_s1137" type="#_x0000_t32" style="position:absolute;left:2952;top:6328;width:635;height:4" o:connectortype="straight">
              <v:stroke endarrow="block"/>
            </v:shape>
            <v:shape id="_x0000_s1138" type="#_x0000_t32" style="position:absolute;left:2952;top:5158;width:635;height:0" o:connectortype="straight">
              <v:stroke endarrow="block"/>
            </v:shape>
            <v:shape id="_x0000_s1139" type="#_x0000_t32" style="position:absolute;left:2952;top:4011;width:635;height:0" o:connectortype="straight">
              <v:stroke endarrow="block"/>
            </v:shape>
            <v:shape id="_x0000_s1140" type="#_x0000_t32" style="position:absolute;left:4636;top:2129;width:377;height:0;flip:x" o:connectortype="straight"/>
            <w10:wrap type="none"/>
            <w10:anchorlock/>
          </v:group>
        </w:pict>
      </w:r>
    </w:p>
    <w:p w:rsidR="00151B6E" w:rsidRDefault="00151B6E" w:rsidP="002060ED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ОРГАНИЗАЦИОННОЕ ПРОЕКТИРОВАНИЕ – СОЗДАНИЕ АДМИНИСТРАТИВНЫХ ПОДРАЗДЕЛЕНИЙ</w:t>
      </w:r>
    </w:p>
    <w:p w:rsidR="00962651" w:rsidRPr="007E05A0" w:rsidRDefault="000C186E" w:rsidP="00962651">
      <w:pPr>
        <w:jc w:val="right"/>
        <w:rPr>
          <w:b/>
          <w:i/>
          <w:sz w:val="20"/>
          <w:szCs w:val="20"/>
        </w:rPr>
      </w:pPr>
      <w:r w:rsidRPr="007E05A0">
        <w:rPr>
          <w:b/>
          <w:i/>
          <w:sz w:val="20"/>
          <w:szCs w:val="20"/>
        </w:rPr>
        <w:t>Количество человек в штате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787"/>
        <w:gridCol w:w="1144"/>
        <w:gridCol w:w="949"/>
        <w:gridCol w:w="1097"/>
        <w:gridCol w:w="1246"/>
        <w:gridCol w:w="1230"/>
        <w:gridCol w:w="1174"/>
        <w:gridCol w:w="1128"/>
        <w:gridCol w:w="1418"/>
      </w:tblGrid>
      <w:tr w:rsidR="005835C7" w:rsidRPr="00281328" w:rsidTr="00083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7F7F7F" w:themeFill="text1" w:themeFillTint="80"/>
            <w:vAlign w:val="center"/>
          </w:tcPr>
          <w:p w:rsidR="005835C7" w:rsidRPr="00281328" w:rsidRDefault="005835C7" w:rsidP="00281328">
            <w:pPr>
              <w:pStyle w:val="a4"/>
              <w:jc w:val="center"/>
              <w:rPr>
                <w:color w:val="FFFFFF" w:themeColor="background1"/>
                <w:sz w:val="20"/>
                <w:szCs w:val="20"/>
              </w:rPr>
            </w:pPr>
            <w:r w:rsidRPr="00281328">
              <w:rPr>
                <w:color w:val="FFFFFF" w:themeColor="background1"/>
                <w:sz w:val="20"/>
                <w:szCs w:val="20"/>
              </w:rPr>
              <w:lastRenderedPageBreak/>
              <w:t>ЭТАП</w:t>
            </w:r>
          </w:p>
        </w:tc>
        <w:tc>
          <w:tcPr>
            <w:tcW w:w="1144" w:type="dxa"/>
            <w:shd w:val="clear" w:color="auto" w:fill="7F7F7F" w:themeFill="text1" w:themeFillTint="80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Менеджер по закупу</w:t>
            </w:r>
          </w:p>
        </w:tc>
        <w:tc>
          <w:tcPr>
            <w:tcW w:w="949" w:type="dxa"/>
            <w:shd w:val="clear" w:color="auto" w:fill="7F7F7F" w:themeFill="text1" w:themeFillTint="80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Зав аптекой</w:t>
            </w:r>
          </w:p>
        </w:tc>
        <w:tc>
          <w:tcPr>
            <w:tcW w:w="1097" w:type="dxa"/>
            <w:shd w:val="clear" w:color="auto" w:fill="7F7F7F" w:themeFill="text1" w:themeFillTint="80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Оператор склада</w:t>
            </w:r>
          </w:p>
        </w:tc>
        <w:tc>
          <w:tcPr>
            <w:tcW w:w="1246" w:type="dxa"/>
            <w:shd w:val="clear" w:color="auto" w:fill="7F7F7F" w:themeFill="text1" w:themeFillTint="80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Фармацевт</w:t>
            </w:r>
          </w:p>
        </w:tc>
        <w:tc>
          <w:tcPr>
            <w:tcW w:w="1230" w:type="dxa"/>
            <w:shd w:val="clear" w:color="auto" w:fill="7F7F7F" w:themeFill="text1" w:themeFillTint="80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Разборщик товара</w:t>
            </w:r>
          </w:p>
        </w:tc>
        <w:tc>
          <w:tcPr>
            <w:tcW w:w="1174" w:type="dxa"/>
            <w:shd w:val="clear" w:color="auto" w:fill="7F7F7F" w:themeFill="text1" w:themeFillTint="80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Уборщица</w:t>
            </w:r>
          </w:p>
        </w:tc>
        <w:tc>
          <w:tcPr>
            <w:tcW w:w="1128" w:type="dxa"/>
            <w:shd w:val="clear" w:color="auto" w:fill="7F7F7F" w:themeFill="text1" w:themeFillTint="80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Программист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835C7" w:rsidRPr="002060ED" w:rsidRDefault="005835C7" w:rsidP="005835C7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2060ED">
              <w:rPr>
                <w:color w:val="FFFFFF" w:themeColor="background1"/>
                <w:sz w:val="20"/>
                <w:szCs w:val="20"/>
              </w:rPr>
              <w:t>ИТОГО</w:t>
            </w:r>
          </w:p>
        </w:tc>
      </w:tr>
      <w:tr w:rsidR="005835C7" w:rsidRPr="00281328" w:rsidTr="0008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30</w:t>
            </w:r>
          </w:p>
        </w:tc>
      </w:tr>
      <w:tr w:rsidR="005835C7" w:rsidRPr="00281328" w:rsidTr="0008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1305F2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37</w:t>
            </w:r>
          </w:p>
        </w:tc>
      </w:tr>
      <w:tr w:rsidR="005835C7" w:rsidRPr="00281328" w:rsidTr="0008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1305F2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46</w:t>
            </w:r>
          </w:p>
        </w:tc>
      </w:tr>
      <w:tr w:rsidR="005835C7" w:rsidRPr="00281328" w:rsidTr="0008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1305F2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47</w:t>
            </w:r>
          </w:p>
        </w:tc>
      </w:tr>
      <w:tr w:rsidR="005835C7" w:rsidRPr="00281328" w:rsidTr="0008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1305F2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56</w:t>
            </w:r>
          </w:p>
        </w:tc>
      </w:tr>
      <w:tr w:rsidR="005835C7" w:rsidRPr="00281328" w:rsidTr="0008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1305F2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57</w:t>
            </w:r>
          </w:p>
        </w:tc>
      </w:tr>
      <w:tr w:rsidR="005835C7" w:rsidRPr="00281328" w:rsidTr="0008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66</w:t>
            </w:r>
          </w:p>
        </w:tc>
      </w:tr>
      <w:tr w:rsidR="005835C7" w:rsidRPr="00281328" w:rsidTr="0008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67</w:t>
            </w:r>
          </w:p>
        </w:tc>
      </w:tr>
      <w:tr w:rsidR="005835C7" w:rsidRPr="00281328" w:rsidTr="0008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68</w:t>
            </w:r>
          </w:p>
        </w:tc>
      </w:tr>
      <w:tr w:rsidR="005835C7" w:rsidRPr="00281328" w:rsidTr="0008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87</w:t>
            </w:r>
          </w:p>
        </w:tc>
      </w:tr>
      <w:tr w:rsidR="005835C7" w:rsidRPr="00281328" w:rsidTr="0008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88</w:t>
            </w:r>
          </w:p>
        </w:tc>
      </w:tr>
      <w:tr w:rsidR="005835C7" w:rsidRPr="00281328" w:rsidTr="0008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105</w:t>
            </w:r>
          </w:p>
        </w:tc>
      </w:tr>
      <w:tr w:rsidR="005835C7" w:rsidRPr="00281328" w:rsidTr="0008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106</w:t>
            </w:r>
          </w:p>
        </w:tc>
      </w:tr>
      <w:tr w:rsidR="005835C7" w:rsidRPr="00281328" w:rsidTr="0008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116</w:t>
            </w:r>
          </w:p>
        </w:tc>
      </w:tr>
      <w:tr w:rsidR="005835C7" w:rsidRPr="00281328" w:rsidTr="0008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121</w:t>
            </w:r>
          </w:p>
        </w:tc>
      </w:tr>
      <w:tr w:rsidR="005835C7" w:rsidRPr="00281328" w:rsidTr="0008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134</w:t>
            </w:r>
          </w:p>
        </w:tc>
      </w:tr>
      <w:tr w:rsidR="005835C7" w:rsidRPr="00281328" w:rsidTr="0008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139</w:t>
            </w:r>
          </w:p>
        </w:tc>
      </w:tr>
      <w:tr w:rsidR="005835C7" w:rsidRPr="00281328" w:rsidTr="0008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144</w:t>
            </w:r>
          </w:p>
        </w:tc>
      </w:tr>
      <w:tr w:rsidR="005835C7" w:rsidRPr="00281328" w:rsidTr="0008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149</w:t>
            </w:r>
          </w:p>
        </w:tc>
      </w:tr>
      <w:tr w:rsidR="005835C7" w:rsidRPr="00281328" w:rsidTr="0008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835C7" w:rsidRDefault="005835C7" w:rsidP="0028132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4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97" w:type="dxa"/>
            <w:vAlign w:val="center"/>
          </w:tcPr>
          <w:p w:rsidR="005835C7" w:rsidRPr="00281328" w:rsidRDefault="005835C7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30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28" w:type="dxa"/>
            <w:vAlign w:val="center"/>
          </w:tcPr>
          <w:p w:rsidR="005835C7" w:rsidRPr="00281328" w:rsidRDefault="00CB6B3A" w:rsidP="0028132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5C7" w:rsidRPr="002060ED" w:rsidRDefault="00CB6B3A" w:rsidP="005835C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ED">
              <w:rPr>
                <w:b/>
                <w:sz w:val="20"/>
                <w:szCs w:val="20"/>
              </w:rPr>
              <w:t>154</w:t>
            </w:r>
          </w:p>
        </w:tc>
      </w:tr>
      <w:tr w:rsidR="005835C7" w:rsidRPr="002060ED" w:rsidTr="0008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7F7F7F" w:themeFill="text1" w:themeFillTint="80"/>
            <w:vAlign w:val="center"/>
          </w:tcPr>
          <w:p w:rsidR="005835C7" w:rsidRPr="002060ED" w:rsidRDefault="005835C7" w:rsidP="00281328">
            <w:pPr>
              <w:pStyle w:val="a4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7F7F7F" w:themeFill="text1" w:themeFillTint="80"/>
            <w:vAlign w:val="center"/>
          </w:tcPr>
          <w:p w:rsidR="005835C7" w:rsidRPr="002060ED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7F7F7F" w:themeFill="text1" w:themeFillTint="80"/>
            <w:vAlign w:val="center"/>
          </w:tcPr>
          <w:p w:rsidR="005835C7" w:rsidRPr="002060ED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 w:themeFill="text1" w:themeFillTint="80"/>
            <w:vAlign w:val="center"/>
          </w:tcPr>
          <w:p w:rsidR="005835C7" w:rsidRPr="002060ED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7F7F7F" w:themeFill="text1" w:themeFillTint="80"/>
            <w:vAlign w:val="center"/>
          </w:tcPr>
          <w:p w:rsidR="005835C7" w:rsidRPr="002060ED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7F7F7F" w:themeFill="text1" w:themeFillTint="80"/>
            <w:vAlign w:val="center"/>
          </w:tcPr>
          <w:p w:rsidR="005835C7" w:rsidRPr="002060ED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7F7F7F" w:themeFill="text1" w:themeFillTint="80"/>
            <w:vAlign w:val="center"/>
          </w:tcPr>
          <w:p w:rsidR="005835C7" w:rsidRPr="002060ED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7F7F7F" w:themeFill="text1" w:themeFillTint="80"/>
            <w:vAlign w:val="center"/>
          </w:tcPr>
          <w:p w:rsidR="005835C7" w:rsidRPr="002060ED" w:rsidRDefault="005835C7" w:rsidP="0028132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835C7" w:rsidRPr="002060ED" w:rsidRDefault="005835C7" w:rsidP="005835C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C186E" w:rsidRPr="00FD6BC3" w:rsidRDefault="00FD6BC3" w:rsidP="000C186E">
      <w:pPr>
        <w:pStyle w:val="a4"/>
        <w:jc w:val="right"/>
        <w:rPr>
          <w:b/>
          <w:i/>
          <w:sz w:val="20"/>
          <w:szCs w:val="20"/>
        </w:rPr>
      </w:pPr>
      <w:proofErr w:type="spellStart"/>
      <w:r w:rsidRPr="00FD6BC3">
        <w:rPr>
          <w:b/>
          <w:i/>
          <w:sz w:val="20"/>
          <w:szCs w:val="20"/>
        </w:rPr>
        <w:t>Розмер</w:t>
      </w:r>
      <w:proofErr w:type="spellEnd"/>
      <w:r w:rsidRPr="00FD6BC3">
        <w:rPr>
          <w:b/>
          <w:i/>
          <w:sz w:val="20"/>
          <w:szCs w:val="20"/>
        </w:rPr>
        <w:t xml:space="preserve"> оклада сотрудников: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876"/>
        <w:gridCol w:w="4836"/>
      </w:tblGrid>
      <w:tr w:rsidR="000C186E" w:rsidRPr="00FD6BC3" w:rsidTr="000C1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9" w:type="dxa"/>
            <w:shd w:val="clear" w:color="auto" w:fill="7F7F7F" w:themeFill="text1" w:themeFillTint="80"/>
          </w:tcPr>
          <w:p w:rsidR="000C186E" w:rsidRPr="00FD6BC3" w:rsidRDefault="000C186E" w:rsidP="000C186E">
            <w:pPr>
              <w:pStyle w:val="a4"/>
              <w:jc w:val="center"/>
              <w:rPr>
                <w:i w:val="0"/>
                <w:color w:val="FFFFFF" w:themeColor="background1"/>
                <w:sz w:val="18"/>
                <w:szCs w:val="18"/>
              </w:rPr>
            </w:pPr>
            <w:r w:rsidRPr="00FD6BC3">
              <w:rPr>
                <w:i w:val="0"/>
                <w:color w:val="FFFFFF" w:themeColor="background1"/>
                <w:sz w:val="18"/>
                <w:szCs w:val="18"/>
              </w:rPr>
              <w:t>ДОЛЖНОСТЬ</w:t>
            </w:r>
          </w:p>
        </w:tc>
        <w:tc>
          <w:tcPr>
            <w:tcW w:w="5140" w:type="dxa"/>
            <w:shd w:val="clear" w:color="auto" w:fill="7F7F7F" w:themeFill="text1" w:themeFillTint="80"/>
          </w:tcPr>
          <w:p w:rsidR="000C186E" w:rsidRPr="00FD6BC3" w:rsidRDefault="000C186E" w:rsidP="000C186E">
            <w:pPr>
              <w:pStyle w:val="a4"/>
              <w:jc w:val="center"/>
              <w:rPr>
                <w:i w:val="0"/>
                <w:color w:val="FFFFFF" w:themeColor="background1"/>
                <w:sz w:val="18"/>
                <w:szCs w:val="18"/>
              </w:rPr>
            </w:pPr>
            <w:r w:rsidRPr="00FD6BC3">
              <w:rPr>
                <w:i w:val="0"/>
                <w:color w:val="FFFFFF" w:themeColor="background1"/>
                <w:sz w:val="18"/>
                <w:szCs w:val="18"/>
              </w:rPr>
              <w:t>ОКЛАД</w:t>
            </w:r>
          </w:p>
        </w:tc>
      </w:tr>
      <w:tr w:rsidR="000C186E" w:rsidRPr="00832EE9" w:rsidTr="000C1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9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Менеджер по закупу</w:t>
            </w:r>
          </w:p>
        </w:tc>
        <w:tc>
          <w:tcPr>
            <w:tcW w:w="5140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15 000,0</w:t>
            </w:r>
          </w:p>
        </w:tc>
      </w:tr>
      <w:tr w:rsidR="000C186E" w:rsidRPr="00832EE9" w:rsidTr="000C1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9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Зав. аптекой</w:t>
            </w:r>
          </w:p>
        </w:tc>
        <w:tc>
          <w:tcPr>
            <w:tcW w:w="5140" w:type="dxa"/>
          </w:tcPr>
          <w:p w:rsidR="000C186E" w:rsidRPr="00832EE9" w:rsidRDefault="004F71C2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20</w:t>
            </w:r>
            <w:r w:rsidR="000C186E" w:rsidRPr="00832EE9">
              <w:rPr>
                <w:b/>
                <w:sz w:val="18"/>
                <w:szCs w:val="18"/>
              </w:rPr>
              <w:t> 000,0</w:t>
            </w:r>
          </w:p>
        </w:tc>
      </w:tr>
      <w:tr w:rsidR="000C186E" w:rsidRPr="00832EE9" w:rsidTr="000C1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9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Оператор склада</w:t>
            </w:r>
          </w:p>
        </w:tc>
        <w:tc>
          <w:tcPr>
            <w:tcW w:w="5140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12 000,0</w:t>
            </w:r>
          </w:p>
        </w:tc>
      </w:tr>
      <w:tr w:rsidR="000C186E" w:rsidRPr="00832EE9" w:rsidTr="000C1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9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Фармацевт</w:t>
            </w:r>
          </w:p>
        </w:tc>
        <w:tc>
          <w:tcPr>
            <w:tcW w:w="5140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15 000,0</w:t>
            </w:r>
          </w:p>
        </w:tc>
      </w:tr>
      <w:tr w:rsidR="000C186E" w:rsidRPr="00832EE9" w:rsidTr="000C1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9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Разборщик товара</w:t>
            </w:r>
          </w:p>
        </w:tc>
        <w:tc>
          <w:tcPr>
            <w:tcW w:w="5140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12 000,0</w:t>
            </w:r>
          </w:p>
        </w:tc>
      </w:tr>
      <w:tr w:rsidR="000C186E" w:rsidRPr="00832EE9" w:rsidTr="000C1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9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Уборщица</w:t>
            </w:r>
          </w:p>
        </w:tc>
        <w:tc>
          <w:tcPr>
            <w:tcW w:w="5140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7 000,0</w:t>
            </w:r>
          </w:p>
        </w:tc>
      </w:tr>
      <w:tr w:rsidR="000C186E" w:rsidRPr="00832EE9" w:rsidTr="000C1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9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Программист</w:t>
            </w:r>
          </w:p>
        </w:tc>
        <w:tc>
          <w:tcPr>
            <w:tcW w:w="5140" w:type="dxa"/>
          </w:tcPr>
          <w:p w:rsidR="000C186E" w:rsidRPr="00832EE9" w:rsidRDefault="000C186E" w:rsidP="000C18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32EE9">
              <w:rPr>
                <w:b/>
                <w:sz w:val="18"/>
                <w:szCs w:val="18"/>
              </w:rPr>
              <w:t>15 000,0</w:t>
            </w:r>
          </w:p>
        </w:tc>
      </w:tr>
    </w:tbl>
    <w:p w:rsidR="00DE0B84" w:rsidRPr="007E05A0" w:rsidRDefault="000C186E" w:rsidP="000C186E">
      <w:pPr>
        <w:pStyle w:val="a4"/>
        <w:jc w:val="right"/>
        <w:rPr>
          <w:b/>
          <w:i/>
          <w:sz w:val="20"/>
          <w:szCs w:val="20"/>
        </w:rPr>
      </w:pPr>
      <w:r w:rsidRPr="007E05A0">
        <w:rPr>
          <w:b/>
          <w:i/>
          <w:sz w:val="20"/>
          <w:szCs w:val="20"/>
        </w:rPr>
        <w:t>Заработная плата по периодам</w:t>
      </w:r>
      <w:r w:rsidR="005D2096" w:rsidRPr="007E05A0">
        <w:rPr>
          <w:b/>
          <w:i/>
          <w:sz w:val="20"/>
          <w:szCs w:val="20"/>
        </w:rPr>
        <w:t xml:space="preserve"> (тыс. руб.)</w:t>
      </w:r>
      <w:r w:rsidRPr="007E05A0">
        <w:rPr>
          <w:b/>
          <w:i/>
          <w:sz w:val="20"/>
          <w:szCs w:val="20"/>
        </w:rPr>
        <w:t>: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787"/>
        <w:gridCol w:w="1144"/>
        <w:gridCol w:w="949"/>
        <w:gridCol w:w="1097"/>
        <w:gridCol w:w="1246"/>
        <w:gridCol w:w="1230"/>
        <w:gridCol w:w="1174"/>
        <w:gridCol w:w="1128"/>
        <w:gridCol w:w="1418"/>
      </w:tblGrid>
      <w:tr w:rsidR="000C186E" w:rsidRPr="00281328" w:rsidTr="005D2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7F7F7F" w:themeFill="text1" w:themeFillTint="80"/>
            <w:vAlign w:val="center"/>
          </w:tcPr>
          <w:p w:rsidR="000C186E" w:rsidRPr="00281328" w:rsidRDefault="000C186E" w:rsidP="000C186E">
            <w:pPr>
              <w:pStyle w:val="a4"/>
              <w:jc w:val="center"/>
              <w:rPr>
                <w:color w:val="FFFFFF" w:themeColor="background1"/>
                <w:sz w:val="20"/>
                <w:szCs w:val="20"/>
              </w:rPr>
            </w:pPr>
            <w:r w:rsidRPr="00281328">
              <w:rPr>
                <w:color w:val="FFFFFF" w:themeColor="background1"/>
                <w:sz w:val="20"/>
                <w:szCs w:val="20"/>
              </w:rPr>
              <w:t>ЭТАП</w:t>
            </w:r>
          </w:p>
        </w:tc>
        <w:tc>
          <w:tcPr>
            <w:tcW w:w="1144" w:type="dxa"/>
            <w:shd w:val="clear" w:color="auto" w:fill="7F7F7F" w:themeFill="text1" w:themeFillTint="80"/>
            <w:vAlign w:val="center"/>
          </w:tcPr>
          <w:p w:rsidR="000C186E" w:rsidRPr="00281328" w:rsidRDefault="000C186E" w:rsidP="000C186E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Менеджер по закупу</w:t>
            </w:r>
          </w:p>
        </w:tc>
        <w:tc>
          <w:tcPr>
            <w:tcW w:w="949" w:type="dxa"/>
            <w:shd w:val="clear" w:color="auto" w:fill="7F7F7F" w:themeFill="text1" w:themeFillTint="80"/>
            <w:vAlign w:val="center"/>
          </w:tcPr>
          <w:p w:rsidR="000C186E" w:rsidRPr="00281328" w:rsidRDefault="000C186E" w:rsidP="000C186E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Зав аптекой</w:t>
            </w:r>
          </w:p>
        </w:tc>
        <w:tc>
          <w:tcPr>
            <w:tcW w:w="1097" w:type="dxa"/>
            <w:shd w:val="clear" w:color="auto" w:fill="7F7F7F" w:themeFill="text1" w:themeFillTint="80"/>
            <w:vAlign w:val="center"/>
          </w:tcPr>
          <w:p w:rsidR="000C186E" w:rsidRPr="00281328" w:rsidRDefault="000C186E" w:rsidP="000C186E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Оператор склада</w:t>
            </w:r>
          </w:p>
        </w:tc>
        <w:tc>
          <w:tcPr>
            <w:tcW w:w="1246" w:type="dxa"/>
            <w:shd w:val="clear" w:color="auto" w:fill="7F7F7F" w:themeFill="text1" w:themeFillTint="80"/>
            <w:vAlign w:val="center"/>
          </w:tcPr>
          <w:p w:rsidR="000C186E" w:rsidRPr="00281328" w:rsidRDefault="000C186E" w:rsidP="000C186E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Фармацевт</w:t>
            </w:r>
          </w:p>
        </w:tc>
        <w:tc>
          <w:tcPr>
            <w:tcW w:w="1230" w:type="dxa"/>
            <w:shd w:val="clear" w:color="auto" w:fill="7F7F7F" w:themeFill="text1" w:themeFillTint="80"/>
            <w:vAlign w:val="center"/>
          </w:tcPr>
          <w:p w:rsidR="000C186E" w:rsidRPr="00281328" w:rsidRDefault="000C186E" w:rsidP="000C186E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Разборщик товара</w:t>
            </w:r>
          </w:p>
        </w:tc>
        <w:tc>
          <w:tcPr>
            <w:tcW w:w="1174" w:type="dxa"/>
            <w:shd w:val="clear" w:color="auto" w:fill="7F7F7F" w:themeFill="text1" w:themeFillTint="80"/>
            <w:vAlign w:val="center"/>
          </w:tcPr>
          <w:p w:rsidR="000C186E" w:rsidRPr="00281328" w:rsidRDefault="000C186E" w:rsidP="000C186E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Уборщица</w:t>
            </w:r>
          </w:p>
        </w:tc>
        <w:tc>
          <w:tcPr>
            <w:tcW w:w="1128" w:type="dxa"/>
            <w:shd w:val="clear" w:color="auto" w:fill="7F7F7F" w:themeFill="text1" w:themeFillTint="80"/>
            <w:vAlign w:val="center"/>
          </w:tcPr>
          <w:p w:rsidR="000C186E" w:rsidRPr="00281328" w:rsidRDefault="000C186E" w:rsidP="000C186E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Программист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0C186E" w:rsidRPr="002060ED" w:rsidRDefault="000C186E" w:rsidP="000C186E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2060ED">
              <w:rPr>
                <w:color w:val="FFFFFF" w:themeColor="background1"/>
                <w:sz w:val="20"/>
                <w:szCs w:val="20"/>
              </w:rPr>
              <w:t>ИТОГО</w:t>
            </w:r>
          </w:p>
        </w:tc>
      </w:tr>
      <w:tr w:rsidR="000C186E" w:rsidRPr="00281328" w:rsidTr="005D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0C186E" w:rsidRPr="00281328" w:rsidRDefault="000C186E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0C186E" w:rsidRPr="004F71C2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49" w:type="dxa"/>
            <w:vAlign w:val="center"/>
          </w:tcPr>
          <w:p w:rsidR="000C186E" w:rsidRPr="00281328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7" w:type="dxa"/>
            <w:vAlign w:val="center"/>
          </w:tcPr>
          <w:p w:rsidR="000C186E" w:rsidRPr="00281328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0C186E" w:rsidRPr="00281328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230" w:type="dxa"/>
            <w:vAlign w:val="center"/>
          </w:tcPr>
          <w:p w:rsidR="000C186E" w:rsidRPr="00281328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74" w:type="dxa"/>
            <w:vAlign w:val="center"/>
          </w:tcPr>
          <w:p w:rsidR="000C186E" w:rsidRPr="00281328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28" w:type="dxa"/>
            <w:vAlign w:val="center"/>
          </w:tcPr>
          <w:p w:rsidR="005D2096" w:rsidRPr="00281328" w:rsidRDefault="005B7ACC" w:rsidP="005D20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vAlign w:val="center"/>
          </w:tcPr>
          <w:p w:rsidR="000C186E" w:rsidRPr="002060ED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1224,0</w:t>
            </w:r>
          </w:p>
        </w:tc>
      </w:tr>
      <w:tr w:rsidR="005B7ACC" w:rsidRPr="00281328" w:rsidTr="005D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B7ACC" w:rsidRPr="00281328" w:rsidRDefault="005B7ACC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071">
              <w:rPr>
                <w:sz w:val="20"/>
                <w:szCs w:val="20"/>
              </w:rPr>
              <w:t>45,0</w:t>
            </w:r>
          </w:p>
        </w:tc>
        <w:tc>
          <w:tcPr>
            <w:tcW w:w="949" w:type="dxa"/>
            <w:vAlign w:val="center"/>
          </w:tcPr>
          <w:p w:rsidR="005B7ACC" w:rsidRPr="00281328" w:rsidRDefault="005B7ACC" w:rsidP="004F71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7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B7ACC" w:rsidRPr="00281328" w:rsidRDefault="005B7ACC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230" w:type="dxa"/>
          </w:tcPr>
          <w:p w:rsidR="005B7ACC" w:rsidRDefault="005B7ACC" w:rsidP="005D2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72,0</w:t>
            </w:r>
          </w:p>
        </w:tc>
        <w:tc>
          <w:tcPr>
            <w:tcW w:w="1174" w:type="dxa"/>
            <w:vAlign w:val="center"/>
          </w:tcPr>
          <w:p w:rsidR="005B7ACC" w:rsidRPr="00281328" w:rsidRDefault="005B7ACC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28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AF7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vAlign w:val="center"/>
          </w:tcPr>
          <w:p w:rsidR="005B7ACC" w:rsidRPr="002060ED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1494,0</w:t>
            </w:r>
          </w:p>
        </w:tc>
      </w:tr>
      <w:tr w:rsidR="005B7ACC" w:rsidRPr="00281328" w:rsidTr="005D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B7ACC" w:rsidRPr="00281328" w:rsidRDefault="005B7ACC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071">
              <w:rPr>
                <w:sz w:val="20"/>
                <w:szCs w:val="20"/>
              </w:rPr>
              <w:t>45,0</w:t>
            </w:r>
          </w:p>
        </w:tc>
        <w:tc>
          <w:tcPr>
            <w:tcW w:w="949" w:type="dxa"/>
            <w:vAlign w:val="center"/>
          </w:tcPr>
          <w:p w:rsidR="005B7ACC" w:rsidRPr="00281328" w:rsidRDefault="005B7ACC" w:rsidP="004F71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97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B7ACC" w:rsidRPr="00281328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</w:tc>
        <w:tc>
          <w:tcPr>
            <w:tcW w:w="1230" w:type="dxa"/>
          </w:tcPr>
          <w:p w:rsidR="005B7ACC" w:rsidRDefault="005B7ACC" w:rsidP="005D2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72,0</w:t>
            </w:r>
          </w:p>
        </w:tc>
        <w:tc>
          <w:tcPr>
            <w:tcW w:w="1174" w:type="dxa"/>
            <w:vAlign w:val="center"/>
          </w:tcPr>
          <w:p w:rsidR="005B7ACC" w:rsidRPr="00281328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128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AF7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vAlign w:val="center"/>
          </w:tcPr>
          <w:p w:rsidR="005B7ACC" w:rsidRPr="002060ED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1836,0</w:t>
            </w:r>
          </w:p>
        </w:tc>
      </w:tr>
      <w:tr w:rsidR="005B7ACC" w:rsidRPr="004F71C2" w:rsidTr="005D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B7ACC" w:rsidRPr="00281328" w:rsidRDefault="005B7ACC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071">
              <w:rPr>
                <w:sz w:val="20"/>
                <w:szCs w:val="20"/>
              </w:rPr>
              <w:t>45,0</w:t>
            </w:r>
          </w:p>
        </w:tc>
        <w:tc>
          <w:tcPr>
            <w:tcW w:w="949" w:type="dxa"/>
            <w:vAlign w:val="center"/>
          </w:tcPr>
          <w:p w:rsidR="005B7ACC" w:rsidRPr="004F71C2" w:rsidRDefault="005B7ACC" w:rsidP="004F71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97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</w:tc>
        <w:tc>
          <w:tcPr>
            <w:tcW w:w="1230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128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AF7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vAlign w:val="center"/>
          </w:tcPr>
          <w:p w:rsidR="005B7ACC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1836,0</w:t>
            </w:r>
          </w:p>
        </w:tc>
      </w:tr>
      <w:tr w:rsidR="005B7ACC" w:rsidRPr="004F71C2" w:rsidTr="005D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B7ACC" w:rsidRPr="00281328" w:rsidRDefault="005B7ACC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071">
              <w:rPr>
                <w:sz w:val="20"/>
                <w:szCs w:val="20"/>
              </w:rPr>
              <w:t>45,0</w:t>
            </w:r>
          </w:p>
        </w:tc>
        <w:tc>
          <w:tcPr>
            <w:tcW w:w="949" w:type="dxa"/>
            <w:vAlign w:val="center"/>
          </w:tcPr>
          <w:p w:rsidR="005B7ACC" w:rsidRPr="004F71C2" w:rsidRDefault="005B7ACC" w:rsidP="004F71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097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1215,0</w:t>
            </w:r>
          </w:p>
        </w:tc>
        <w:tc>
          <w:tcPr>
            <w:tcW w:w="1230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128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AF7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vAlign w:val="center"/>
          </w:tcPr>
          <w:p w:rsidR="005B7ACC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2178,0</w:t>
            </w:r>
          </w:p>
        </w:tc>
      </w:tr>
      <w:tr w:rsidR="005B7ACC" w:rsidRPr="004F71C2" w:rsidTr="005D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B7ACC" w:rsidRPr="00281328" w:rsidRDefault="005B7ACC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071">
              <w:rPr>
                <w:sz w:val="20"/>
                <w:szCs w:val="20"/>
              </w:rPr>
              <w:t>45,0</w:t>
            </w:r>
          </w:p>
        </w:tc>
        <w:tc>
          <w:tcPr>
            <w:tcW w:w="949" w:type="dxa"/>
            <w:vAlign w:val="center"/>
          </w:tcPr>
          <w:p w:rsidR="005B7ACC" w:rsidRPr="004F71C2" w:rsidRDefault="005B7ACC" w:rsidP="004F71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097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1215,0</w:t>
            </w:r>
          </w:p>
        </w:tc>
        <w:tc>
          <w:tcPr>
            <w:tcW w:w="1230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128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AF7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vAlign w:val="center"/>
          </w:tcPr>
          <w:p w:rsidR="005B7ACC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2178,0</w:t>
            </w:r>
          </w:p>
        </w:tc>
      </w:tr>
      <w:tr w:rsidR="005B7ACC" w:rsidRPr="004F71C2" w:rsidTr="005D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B7ACC" w:rsidRPr="00281328" w:rsidRDefault="005B7ACC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4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071">
              <w:rPr>
                <w:sz w:val="20"/>
                <w:szCs w:val="20"/>
              </w:rPr>
              <w:t>45,0</w:t>
            </w:r>
          </w:p>
        </w:tc>
        <w:tc>
          <w:tcPr>
            <w:tcW w:w="949" w:type="dxa"/>
            <w:vAlign w:val="center"/>
          </w:tcPr>
          <w:p w:rsidR="005B7ACC" w:rsidRPr="004F71C2" w:rsidRDefault="005B7ACC" w:rsidP="004F71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097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</w:t>
            </w:r>
          </w:p>
        </w:tc>
        <w:tc>
          <w:tcPr>
            <w:tcW w:w="1230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1128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AF7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vAlign w:val="center"/>
          </w:tcPr>
          <w:p w:rsidR="005B7ACC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2520,0</w:t>
            </w:r>
          </w:p>
        </w:tc>
      </w:tr>
      <w:tr w:rsidR="005B7ACC" w:rsidRPr="004F71C2" w:rsidTr="005D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B7ACC" w:rsidRDefault="005B7ACC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4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071">
              <w:rPr>
                <w:sz w:val="20"/>
                <w:szCs w:val="20"/>
              </w:rPr>
              <w:t>45,0</w:t>
            </w:r>
          </w:p>
        </w:tc>
        <w:tc>
          <w:tcPr>
            <w:tcW w:w="949" w:type="dxa"/>
            <w:vAlign w:val="center"/>
          </w:tcPr>
          <w:p w:rsidR="005B7ACC" w:rsidRPr="004F71C2" w:rsidRDefault="005B7ACC" w:rsidP="004F71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097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</w:t>
            </w:r>
          </w:p>
        </w:tc>
        <w:tc>
          <w:tcPr>
            <w:tcW w:w="1230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1128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AF7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vAlign w:val="center"/>
          </w:tcPr>
          <w:p w:rsidR="005B7ACC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2520,0</w:t>
            </w:r>
          </w:p>
        </w:tc>
      </w:tr>
      <w:tr w:rsidR="005B7ACC" w:rsidRPr="004F71C2" w:rsidTr="005D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B7ACC" w:rsidRDefault="005B7ACC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4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071">
              <w:rPr>
                <w:sz w:val="20"/>
                <w:szCs w:val="20"/>
              </w:rPr>
              <w:t>45,0</w:t>
            </w:r>
          </w:p>
        </w:tc>
        <w:tc>
          <w:tcPr>
            <w:tcW w:w="949" w:type="dxa"/>
            <w:vAlign w:val="center"/>
          </w:tcPr>
          <w:p w:rsidR="005B7ACC" w:rsidRPr="004F71C2" w:rsidRDefault="005B7ACC" w:rsidP="004F71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097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</w:t>
            </w:r>
          </w:p>
        </w:tc>
        <w:tc>
          <w:tcPr>
            <w:tcW w:w="1230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1128" w:type="dxa"/>
          </w:tcPr>
          <w:p w:rsidR="005B7ACC" w:rsidRDefault="005B7ACC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AF7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vAlign w:val="center"/>
          </w:tcPr>
          <w:p w:rsidR="005B7ACC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2520,0</w:t>
            </w:r>
          </w:p>
        </w:tc>
      </w:tr>
      <w:tr w:rsidR="005B7ACC" w:rsidRPr="004F71C2" w:rsidTr="005D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B7ACC" w:rsidRDefault="005B7ACC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4" w:type="dxa"/>
          </w:tcPr>
          <w:p w:rsidR="005B7ACC" w:rsidRPr="004F71C2" w:rsidRDefault="005B7ACC" w:rsidP="004F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vAlign w:val="center"/>
          </w:tcPr>
          <w:p w:rsidR="005B7ACC" w:rsidRPr="004F71C2" w:rsidRDefault="005B7ACC" w:rsidP="004F71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97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1755,0</w:t>
            </w:r>
          </w:p>
        </w:tc>
        <w:tc>
          <w:tcPr>
            <w:tcW w:w="1230" w:type="dxa"/>
          </w:tcPr>
          <w:p w:rsidR="005B7ACC" w:rsidRDefault="005B7ACC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B7ACC" w:rsidRPr="004F71C2" w:rsidRDefault="005B7ACC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128" w:type="dxa"/>
            <w:vAlign w:val="center"/>
          </w:tcPr>
          <w:p w:rsidR="005B7ACC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5B7ACC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3294,0</w:t>
            </w:r>
          </w:p>
        </w:tc>
      </w:tr>
      <w:tr w:rsidR="005D29A0" w:rsidRPr="004F71C2" w:rsidTr="005D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D29A0" w:rsidRDefault="005D29A0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4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B42"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vAlign w:val="center"/>
          </w:tcPr>
          <w:p w:rsidR="005D29A0" w:rsidRPr="004F71C2" w:rsidRDefault="005D29A0" w:rsidP="004F71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97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1755,0</w:t>
            </w:r>
          </w:p>
        </w:tc>
        <w:tc>
          <w:tcPr>
            <w:tcW w:w="1230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128" w:type="dxa"/>
          </w:tcPr>
          <w:p w:rsidR="005D29A0" w:rsidRDefault="005D29A0" w:rsidP="005D2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DE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3294,0</w:t>
            </w:r>
          </w:p>
        </w:tc>
      </w:tr>
      <w:tr w:rsidR="005D29A0" w:rsidRPr="004F71C2" w:rsidTr="005D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D29A0" w:rsidRDefault="005D29A0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B42"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vAlign w:val="center"/>
          </w:tcPr>
          <w:p w:rsidR="005D29A0" w:rsidRPr="004F71C2" w:rsidRDefault="005D29A0" w:rsidP="004F71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1097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230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</w:p>
        </w:tc>
        <w:tc>
          <w:tcPr>
            <w:tcW w:w="1128" w:type="dxa"/>
          </w:tcPr>
          <w:p w:rsidR="005D29A0" w:rsidRDefault="005D29A0" w:rsidP="005D2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3DE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3978,0</w:t>
            </w:r>
          </w:p>
        </w:tc>
      </w:tr>
      <w:tr w:rsidR="005D29A0" w:rsidRPr="004F71C2" w:rsidTr="005D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D29A0" w:rsidRDefault="005D29A0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4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B42"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vAlign w:val="center"/>
          </w:tcPr>
          <w:p w:rsidR="005D29A0" w:rsidRPr="004F71C2" w:rsidRDefault="005D29A0" w:rsidP="004F71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1097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2AD">
              <w:rPr>
                <w:sz w:val="20"/>
                <w:szCs w:val="20"/>
              </w:rPr>
              <w:t>72,0</w:t>
            </w:r>
          </w:p>
        </w:tc>
        <w:tc>
          <w:tcPr>
            <w:tcW w:w="1246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230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</w:p>
        </w:tc>
        <w:tc>
          <w:tcPr>
            <w:tcW w:w="1128" w:type="dxa"/>
          </w:tcPr>
          <w:p w:rsidR="005D29A0" w:rsidRDefault="005D29A0" w:rsidP="005D2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DE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3978,0</w:t>
            </w:r>
          </w:p>
        </w:tc>
      </w:tr>
      <w:tr w:rsidR="005D29A0" w:rsidRPr="004F71C2" w:rsidTr="005D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D29A0" w:rsidRDefault="005D29A0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4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B42"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vAlign w:val="center"/>
          </w:tcPr>
          <w:p w:rsidR="005D29A0" w:rsidRPr="004F71C2" w:rsidRDefault="005D29A0" w:rsidP="004F71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097" w:type="dxa"/>
            <w:vAlign w:val="center"/>
          </w:tcPr>
          <w:p w:rsidR="005D29A0" w:rsidRPr="004F71C2" w:rsidRDefault="005D29A0" w:rsidP="005B7AC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246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2295,0</w:t>
            </w:r>
          </w:p>
        </w:tc>
        <w:tc>
          <w:tcPr>
            <w:tcW w:w="1230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128" w:type="dxa"/>
          </w:tcPr>
          <w:p w:rsidR="005D29A0" w:rsidRDefault="005D29A0" w:rsidP="005D2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3DE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4356,0</w:t>
            </w:r>
          </w:p>
        </w:tc>
      </w:tr>
      <w:tr w:rsidR="005D29A0" w:rsidRPr="004F71C2" w:rsidTr="005D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D29A0" w:rsidRDefault="005D29A0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4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B42"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vAlign w:val="center"/>
          </w:tcPr>
          <w:p w:rsidR="005D29A0" w:rsidRPr="004F71C2" w:rsidRDefault="005D29A0" w:rsidP="004F71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1097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436C">
              <w:rPr>
                <w:sz w:val="20"/>
                <w:szCs w:val="20"/>
              </w:rPr>
              <w:t>108,0</w:t>
            </w:r>
          </w:p>
        </w:tc>
        <w:tc>
          <w:tcPr>
            <w:tcW w:w="1246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2385,0</w:t>
            </w:r>
          </w:p>
        </w:tc>
        <w:tc>
          <w:tcPr>
            <w:tcW w:w="1230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1128" w:type="dxa"/>
          </w:tcPr>
          <w:p w:rsidR="005D29A0" w:rsidRDefault="005D29A0" w:rsidP="005D2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DE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4527,0</w:t>
            </w:r>
          </w:p>
        </w:tc>
      </w:tr>
      <w:tr w:rsidR="005D29A0" w:rsidRPr="004F71C2" w:rsidTr="005D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D29A0" w:rsidRDefault="005D29A0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4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B42"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vAlign w:val="center"/>
          </w:tcPr>
          <w:p w:rsidR="005D29A0" w:rsidRPr="004F71C2" w:rsidRDefault="005D29A0" w:rsidP="004F71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97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436C">
              <w:rPr>
                <w:sz w:val="20"/>
                <w:szCs w:val="20"/>
              </w:rPr>
              <w:t>108,0</w:t>
            </w:r>
          </w:p>
        </w:tc>
        <w:tc>
          <w:tcPr>
            <w:tcW w:w="1246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2655,0</w:t>
            </w:r>
          </w:p>
        </w:tc>
        <w:tc>
          <w:tcPr>
            <w:tcW w:w="1230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128" w:type="dxa"/>
          </w:tcPr>
          <w:p w:rsidR="005D29A0" w:rsidRDefault="005D29A0" w:rsidP="005D2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3DE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5040,0</w:t>
            </w:r>
          </w:p>
        </w:tc>
      </w:tr>
      <w:tr w:rsidR="005D29A0" w:rsidRPr="004F71C2" w:rsidTr="005D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D29A0" w:rsidRDefault="005D29A0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4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B42"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vAlign w:val="center"/>
          </w:tcPr>
          <w:p w:rsidR="005D29A0" w:rsidRPr="004F71C2" w:rsidRDefault="005D29A0" w:rsidP="004F71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1560,0</w:t>
            </w:r>
          </w:p>
        </w:tc>
        <w:tc>
          <w:tcPr>
            <w:tcW w:w="1097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436C">
              <w:rPr>
                <w:sz w:val="20"/>
                <w:szCs w:val="20"/>
              </w:rPr>
              <w:t>108,0</w:t>
            </w:r>
          </w:p>
        </w:tc>
        <w:tc>
          <w:tcPr>
            <w:tcW w:w="1246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2745,0</w:t>
            </w:r>
          </w:p>
        </w:tc>
        <w:tc>
          <w:tcPr>
            <w:tcW w:w="1230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546,0</w:t>
            </w:r>
          </w:p>
        </w:tc>
        <w:tc>
          <w:tcPr>
            <w:tcW w:w="1128" w:type="dxa"/>
          </w:tcPr>
          <w:p w:rsidR="005D29A0" w:rsidRDefault="005D29A0" w:rsidP="005D2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DE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5211,0</w:t>
            </w:r>
          </w:p>
        </w:tc>
      </w:tr>
      <w:tr w:rsidR="005D29A0" w:rsidRPr="004F71C2" w:rsidTr="005D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D29A0" w:rsidRDefault="005D29A0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4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B42"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vAlign w:val="center"/>
          </w:tcPr>
          <w:p w:rsidR="005D29A0" w:rsidRPr="004F71C2" w:rsidRDefault="005D29A0" w:rsidP="004F71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</w:tc>
        <w:tc>
          <w:tcPr>
            <w:tcW w:w="1097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436C">
              <w:rPr>
                <w:sz w:val="20"/>
                <w:szCs w:val="20"/>
              </w:rPr>
              <w:t>108,0</w:t>
            </w:r>
          </w:p>
        </w:tc>
        <w:tc>
          <w:tcPr>
            <w:tcW w:w="1246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2835,0</w:t>
            </w:r>
          </w:p>
        </w:tc>
        <w:tc>
          <w:tcPr>
            <w:tcW w:w="1230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1128" w:type="dxa"/>
          </w:tcPr>
          <w:p w:rsidR="005D29A0" w:rsidRDefault="005D29A0" w:rsidP="005D2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3DE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5382,0</w:t>
            </w:r>
          </w:p>
        </w:tc>
      </w:tr>
      <w:tr w:rsidR="005D29A0" w:rsidRPr="004F71C2" w:rsidTr="005D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D29A0" w:rsidRDefault="005D29A0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4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B42"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vAlign w:val="center"/>
          </w:tcPr>
          <w:p w:rsidR="005D29A0" w:rsidRPr="004F71C2" w:rsidRDefault="005D29A0" w:rsidP="004F71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1097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436C">
              <w:rPr>
                <w:sz w:val="20"/>
                <w:szCs w:val="20"/>
              </w:rPr>
              <w:t>108,0</w:t>
            </w:r>
          </w:p>
        </w:tc>
        <w:tc>
          <w:tcPr>
            <w:tcW w:w="1246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2925,0</w:t>
            </w:r>
          </w:p>
        </w:tc>
        <w:tc>
          <w:tcPr>
            <w:tcW w:w="1230" w:type="dxa"/>
          </w:tcPr>
          <w:p w:rsidR="005D29A0" w:rsidRDefault="005D29A0" w:rsidP="005B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1128" w:type="dxa"/>
          </w:tcPr>
          <w:p w:rsidR="005D29A0" w:rsidRDefault="005D29A0" w:rsidP="005D2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3DE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5553,0</w:t>
            </w:r>
          </w:p>
        </w:tc>
      </w:tr>
      <w:tr w:rsidR="005D29A0" w:rsidRPr="004F71C2" w:rsidTr="005D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5D29A0" w:rsidRDefault="005D29A0" w:rsidP="000C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4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B42"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vAlign w:val="center"/>
          </w:tcPr>
          <w:p w:rsidR="005D29A0" w:rsidRPr="004F71C2" w:rsidRDefault="005D29A0" w:rsidP="004F71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</w:t>
            </w:r>
          </w:p>
        </w:tc>
        <w:tc>
          <w:tcPr>
            <w:tcW w:w="1097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436C">
              <w:rPr>
                <w:sz w:val="20"/>
                <w:szCs w:val="20"/>
              </w:rPr>
              <w:t>108,0</w:t>
            </w:r>
          </w:p>
        </w:tc>
        <w:tc>
          <w:tcPr>
            <w:tcW w:w="1246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</w:t>
            </w:r>
          </w:p>
        </w:tc>
        <w:tc>
          <w:tcPr>
            <w:tcW w:w="1230" w:type="dxa"/>
          </w:tcPr>
          <w:p w:rsidR="005D29A0" w:rsidRDefault="005D29A0" w:rsidP="005B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19F">
              <w:t>72,0</w:t>
            </w:r>
          </w:p>
        </w:tc>
        <w:tc>
          <w:tcPr>
            <w:tcW w:w="1174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128" w:type="dxa"/>
          </w:tcPr>
          <w:p w:rsidR="005D29A0" w:rsidRDefault="005D29A0" w:rsidP="005D2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3DE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vAlign w:val="center"/>
          </w:tcPr>
          <w:p w:rsidR="005D29A0" w:rsidRPr="004F71C2" w:rsidRDefault="005D29A0" w:rsidP="000C18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5724,0</w:t>
            </w:r>
          </w:p>
        </w:tc>
      </w:tr>
      <w:tr w:rsidR="000C186E" w:rsidRPr="002D4768" w:rsidTr="005D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7F7F7F" w:themeFill="text1" w:themeFillTint="80"/>
            <w:vAlign w:val="center"/>
          </w:tcPr>
          <w:p w:rsidR="000C186E" w:rsidRPr="002D4768" w:rsidRDefault="000C186E" w:rsidP="000C186E">
            <w:pPr>
              <w:pStyle w:val="a4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7F7F7F" w:themeFill="text1" w:themeFillTint="80"/>
            <w:vAlign w:val="center"/>
          </w:tcPr>
          <w:p w:rsidR="000C186E" w:rsidRPr="002D4768" w:rsidRDefault="000C186E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7F7F7F" w:themeFill="text1" w:themeFillTint="80"/>
            <w:vAlign w:val="center"/>
          </w:tcPr>
          <w:p w:rsidR="000C186E" w:rsidRPr="002D4768" w:rsidRDefault="000C186E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7F7F7F" w:themeFill="text1" w:themeFillTint="80"/>
            <w:vAlign w:val="center"/>
          </w:tcPr>
          <w:p w:rsidR="000C186E" w:rsidRPr="002D4768" w:rsidRDefault="000C186E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7F7F7F" w:themeFill="text1" w:themeFillTint="80"/>
            <w:vAlign w:val="center"/>
          </w:tcPr>
          <w:p w:rsidR="000C186E" w:rsidRPr="002D4768" w:rsidRDefault="000C186E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7F7F7F" w:themeFill="text1" w:themeFillTint="80"/>
            <w:vAlign w:val="center"/>
          </w:tcPr>
          <w:p w:rsidR="000C186E" w:rsidRPr="002D4768" w:rsidRDefault="000C186E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7F7F7F" w:themeFill="text1" w:themeFillTint="80"/>
            <w:vAlign w:val="center"/>
          </w:tcPr>
          <w:p w:rsidR="000C186E" w:rsidRPr="002D4768" w:rsidRDefault="000C186E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7F7F7F" w:themeFill="text1" w:themeFillTint="80"/>
            <w:vAlign w:val="center"/>
          </w:tcPr>
          <w:p w:rsidR="000C186E" w:rsidRPr="002D4768" w:rsidRDefault="000C186E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0C186E" w:rsidRPr="002D4768" w:rsidRDefault="005D29A0" w:rsidP="000C18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  <w:r w:rsidRPr="002D4768">
              <w:rPr>
                <w:b/>
                <w:color w:val="FFFFFF" w:themeColor="background1"/>
                <w:sz w:val="22"/>
                <w:szCs w:val="22"/>
              </w:rPr>
              <w:t>68 643,0</w:t>
            </w:r>
          </w:p>
        </w:tc>
      </w:tr>
    </w:tbl>
    <w:p w:rsidR="002B0E82" w:rsidRPr="00DE0B84" w:rsidRDefault="00151B6E" w:rsidP="002B0E82">
      <w:pPr>
        <w:pStyle w:val="a3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DE0B84">
        <w:rPr>
          <w:b/>
          <w:sz w:val="32"/>
          <w:szCs w:val="32"/>
          <w:u w:val="single"/>
        </w:rPr>
        <w:t>ФИНАНСОВЫЙ ПЛАН</w:t>
      </w:r>
    </w:p>
    <w:p w:rsidR="001674D9" w:rsidRDefault="00321A37" w:rsidP="001674D9">
      <w:pPr>
        <w:jc w:val="both"/>
      </w:pPr>
      <w:r>
        <w:t xml:space="preserve">      </w:t>
      </w:r>
      <w:r w:rsidR="001674D9">
        <w:t>Основная валюта Проекта – Российские рубли (руб.)</w:t>
      </w:r>
    </w:p>
    <w:p w:rsidR="00962651" w:rsidRDefault="001674D9" w:rsidP="00321A37">
      <w:pPr>
        <w:jc w:val="center"/>
      </w:pPr>
      <w:r>
        <w:t>Курс на момент ввода:</w:t>
      </w:r>
    </w:p>
    <w:p w:rsidR="00962651" w:rsidRDefault="008D715C" w:rsidP="00321A37">
      <w:pPr>
        <w:jc w:val="center"/>
        <w:rPr>
          <w:b/>
          <w:bCs/>
        </w:rPr>
      </w:pPr>
      <w:hyperlink r:id="rId37" w:tooltip="Динамика курса USD ЦБ" w:history="1">
        <w:r w:rsidR="00962651" w:rsidRPr="00962651">
          <w:rPr>
            <w:rStyle w:val="ae"/>
            <w:b/>
            <w:bCs/>
            <w:color w:val="auto"/>
          </w:rPr>
          <w:t>USD ЦБ</w:t>
        </w:r>
      </w:hyperlink>
      <w:r w:rsidR="00962651">
        <w:t xml:space="preserve">  </w:t>
      </w:r>
      <w:r w:rsidR="00962651" w:rsidRPr="00962651">
        <w:rPr>
          <w:b/>
          <w:bCs/>
        </w:rPr>
        <w:t>30,8630</w:t>
      </w:r>
    </w:p>
    <w:p w:rsidR="00962651" w:rsidRDefault="008D715C" w:rsidP="00321A37">
      <w:pPr>
        <w:jc w:val="center"/>
      </w:pPr>
      <w:hyperlink r:id="rId38" w:tooltip="Динамика курса EUR ЦБ" w:history="1">
        <w:r w:rsidR="00962651" w:rsidRPr="00962651">
          <w:rPr>
            <w:rStyle w:val="ae"/>
            <w:b/>
            <w:bCs/>
            <w:color w:val="auto"/>
          </w:rPr>
          <w:t>EUR ЦБ</w:t>
        </w:r>
      </w:hyperlink>
      <w:r w:rsidR="00962651">
        <w:rPr>
          <w:b/>
          <w:bCs/>
        </w:rPr>
        <w:t xml:space="preserve">  </w:t>
      </w:r>
      <w:r w:rsidR="00962651">
        <w:rPr>
          <w:rStyle w:val="af"/>
        </w:rPr>
        <w:t>39,6559</w:t>
      </w:r>
      <w:r w:rsidR="00C95439">
        <w:rPr>
          <w:rStyle w:val="af"/>
        </w:rPr>
        <w:t xml:space="preserve"> (в расчетах принимаем равным 40,0000)</w:t>
      </w:r>
    </w:p>
    <w:p w:rsidR="00311EFC" w:rsidRDefault="00321A37" w:rsidP="00311EFC">
      <w:pPr>
        <w:jc w:val="both"/>
      </w:pPr>
      <w:r>
        <w:t xml:space="preserve">          </w:t>
      </w:r>
      <w:r w:rsidR="00311EFC">
        <w:t>Расчет оптимальной торговой надбавки определяется  методом технико-экономических расчетов в следующем порядке:</w:t>
      </w:r>
    </w:p>
    <w:p w:rsidR="00311EFC" w:rsidRDefault="00311EFC" w:rsidP="00311EFC">
      <w:pPr>
        <w:numPr>
          <w:ilvl w:val="0"/>
          <w:numId w:val="22"/>
        </w:numPr>
        <w:jc w:val="both"/>
      </w:pPr>
      <w:r>
        <w:t>определяется базовая стоимость,</w:t>
      </w:r>
    </w:p>
    <w:p w:rsidR="00311EFC" w:rsidRDefault="00311EFC" w:rsidP="00311EFC">
      <w:pPr>
        <w:numPr>
          <w:ilvl w:val="0"/>
          <w:numId w:val="22"/>
        </w:numPr>
        <w:jc w:val="both"/>
      </w:pPr>
      <w:r>
        <w:t>базовая стоимость суммируется со стоимостью доставки = реальная стоимость,</w:t>
      </w:r>
    </w:p>
    <w:p w:rsidR="00311EFC" w:rsidRDefault="00311EFC" w:rsidP="00311EFC">
      <w:pPr>
        <w:numPr>
          <w:ilvl w:val="0"/>
          <w:numId w:val="22"/>
        </w:numPr>
        <w:jc w:val="both"/>
      </w:pPr>
      <w:r>
        <w:t>определяется уровень дополнительн</w:t>
      </w:r>
      <w:r w:rsidR="00321A37">
        <w:t>ых издержек обращения к обороту</w:t>
      </w:r>
    </w:p>
    <w:p w:rsidR="00311EFC" w:rsidRDefault="00311EFC" w:rsidP="00311EFC">
      <w:pPr>
        <w:numPr>
          <w:ilvl w:val="0"/>
          <w:numId w:val="22"/>
        </w:numPr>
        <w:jc w:val="both"/>
      </w:pPr>
      <w:r>
        <w:t>вычи</w:t>
      </w:r>
      <w:r w:rsidR="00321A37">
        <w:t>сляется уровень издержек на одну позицию</w:t>
      </w:r>
      <w:r>
        <w:t>, суммируется с реальной стоимостью и округляется.</w:t>
      </w:r>
    </w:p>
    <w:p w:rsidR="00311EFC" w:rsidRDefault="00311EFC" w:rsidP="00311EFC">
      <w:pPr>
        <w:numPr>
          <w:ilvl w:val="0"/>
          <w:numId w:val="22"/>
        </w:numPr>
        <w:jc w:val="both"/>
      </w:pPr>
      <w:r>
        <w:t xml:space="preserve">Оценивается и суммируется предпринимательская надбавка в размере </w:t>
      </w:r>
      <w:r w:rsidR="007979CD">
        <w:t>20</w:t>
      </w:r>
      <w:r>
        <w:t>%.</w:t>
      </w:r>
    </w:p>
    <w:p w:rsidR="00311EFC" w:rsidRDefault="007979CD" w:rsidP="00311EFC">
      <w:pPr>
        <w:jc w:val="both"/>
      </w:pPr>
      <w:r>
        <w:t xml:space="preserve">         </w:t>
      </w:r>
      <w:r w:rsidR="00311EFC">
        <w:t>Ценовая политика ориентирована на потребителей со средним и выше среднего уровнем дохода. Планирование цены ориентировано на затраты и основывается на покрытии ценой затрат Компании плюс предпринимательская прибыль. Подобное определение исходит из того, что запрашиваемая цена должна покрывать все издержки и оста</w:t>
      </w:r>
      <w:r>
        <w:t>влять чистую прибыль</w:t>
      </w:r>
      <w:r w:rsidR="00311EFC">
        <w:t xml:space="preserve"> </w:t>
      </w:r>
      <w:r>
        <w:t>20</w:t>
      </w:r>
      <w:r w:rsidR="00311EFC">
        <w:t>%. Калькуляция цен, ориентированная на полное покрытие фактически понесенных затрат, основывается на себестоимости. В этом случае отпускная цена содержит в себе общую себестоимость и расчетную прибыль в виде определенной наценки. Основой определения цены являются базовые издержки на единицу продукции к которым прибавляется величина, покрывающая неучтенные затраты и включающая прибыль Компании.</w:t>
      </w:r>
    </w:p>
    <w:p w:rsidR="00311EFC" w:rsidRDefault="007979CD" w:rsidP="00311EFC">
      <w:pPr>
        <w:jc w:val="both"/>
      </w:pPr>
      <w:r>
        <w:t xml:space="preserve">        </w:t>
      </w:r>
      <w:r w:rsidR="00311EFC">
        <w:t xml:space="preserve"> План продаж формировался на основе данных о </w:t>
      </w:r>
      <w:r>
        <w:t xml:space="preserve">продажах прошлых периодов + системный рост 15% в год (в том числе инфляция), а также с учетом того, </w:t>
      </w:r>
      <w:r w:rsidR="00311EFC">
        <w:t>что средняя стоимость одного государственного тендера составляет 186 000,00 рублей. Процентное соотношение по ценовой категории рассчитано по средним показателям потребления.</w:t>
      </w:r>
    </w:p>
    <w:p w:rsidR="0079081D" w:rsidRPr="0079081D" w:rsidRDefault="0079081D" w:rsidP="0079081D">
      <w:pPr>
        <w:jc w:val="both"/>
        <w:rPr>
          <w:u w:val="single"/>
        </w:rPr>
      </w:pPr>
      <w:r w:rsidRPr="0079081D">
        <w:rPr>
          <w:u w:val="single"/>
        </w:rPr>
        <w:t xml:space="preserve">Методические примечания: </w:t>
      </w:r>
    </w:p>
    <w:p w:rsidR="0079081D" w:rsidRDefault="0079081D" w:rsidP="0079081D">
      <w:pPr>
        <w:jc w:val="both"/>
      </w:pPr>
      <w:r>
        <w:t>Показатели реализации отражают результаты хозяйственной деятельности Компании.</w:t>
      </w:r>
    </w:p>
    <w:p w:rsidR="0079081D" w:rsidRDefault="0079081D" w:rsidP="0079081D">
      <w:pPr>
        <w:jc w:val="both"/>
      </w:pPr>
      <w:r>
        <w:t>Выручка от реализации будет рассчитываться по факту отгрузки.</w:t>
      </w:r>
    </w:p>
    <w:p w:rsidR="0079081D" w:rsidRDefault="0079081D" w:rsidP="0079081D">
      <w:pPr>
        <w:jc w:val="both"/>
      </w:pPr>
      <w:r>
        <w:t>Прибыль от продаж равна разности между выручкой от реализации и общими издержками Компании и характеризует эффективность основной деятельности. Прибыль до налогообложения равна сумме прибылей от основной реализационной деятельности.</w:t>
      </w:r>
    </w:p>
    <w:p w:rsidR="0079081D" w:rsidRDefault="0079081D" w:rsidP="0079081D">
      <w:pPr>
        <w:jc w:val="both"/>
      </w:pPr>
      <w:r>
        <w:t>Чистая прибыль является основным источником увеличения собственного капитала.</w:t>
      </w:r>
    </w:p>
    <w:p w:rsidR="0079081D" w:rsidRDefault="0079081D" w:rsidP="0079081D">
      <w:pPr>
        <w:jc w:val="both"/>
      </w:pPr>
    </w:p>
    <w:p w:rsidR="0079081D" w:rsidRDefault="0079081D" w:rsidP="00311EFC">
      <w:pPr>
        <w:jc w:val="both"/>
      </w:pPr>
    </w:p>
    <w:p w:rsidR="00DE0B84" w:rsidRDefault="00DE0B84" w:rsidP="00DE0B84">
      <w:pPr>
        <w:pStyle w:val="a4"/>
      </w:pPr>
    </w:p>
    <w:p w:rsidR="00DE0B84" w:rsidRDefault="00DE0B84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2D4A0F" w:rsidRDefault="002D4A0F" w:rsidP="00DE0B84">
      <w:pPr>
        <w:pStyle w:val="a4"/>
      </w:pPr>
    </w:p>
    <w:p w:rsidR="00151B6E" w:rsidRDefault="00F66163" w:rsidP="002D4A0F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ОЦЕНКА ФИНАНСОВОГО СОСТОЯНИЯ КОМПАНИИ НА МОМЕНТ РАЗРАБОТКИ ПРОЕКТА.</w:t>
      </w:r>
    </w:p>
    <w:p w:rsidR="00DE0B84" w:rsidRDefault="002D4A0F" w:rsidP="00DE0B84">
      <w:pPr>
        <w:pStyle w:val="a4"/>
      </w:pPr>
      <w:r w:rsidRPr="00332251">
        <w:rPr>
          <w:b/>
        </w:rPr>
        <w:lastRenderedPageBreak/>
        <w:t xml:space="preserve">     </w:t>
      </w:r>
      <w:r w:rsidR="00F447D7" w:rsidRPr="00332251">
        <w:rPr>
          <w:b/>
        </w:rPr>
        <w:t xml:space="preserve">  На </w:t>
      </w:r>
      <w:r w:rsidRPr="00332251">
        <w:rPr>
          <w:b/>
        </w:rPr>
        <w:t>данный момент</w:t>
      </w:r>
      <w:r w:rsidR="00F447D7" w:rsidRPr="00332251">
        <w:rPr>
          <w:b/>
        </w:rPr>
        <w:t xml:space="preserve"> стоимость бизнеса составляет</w:t>
      </w:r>
      <w:r w:rsidR="007F76E7" w:rsidRPr="00332251">
        <w:rPr>
          <w:b/>
        </w:rPr>
        <w:t xml:space="preserve"> </w:t>
      </w:r>
      <w:r w:rsidR="00F02C34" w:rsidRPr="00332251">
        <w:rPr>
          <w:b/>
        </w:rPr>
        <w:t>17 000</w:t>
      </w:r>
      <w:r w:rsidR="00332251" w:rsidRPr="00332251">
        <w:rPr>
          <w:b/>
        </w:rPr>
        <w:t xml:space="preserve"> тыс. руб. + 6 000 тыс. </w:t>
      </w:r>
      <w:proofErr w:type="spellStart"/>
      <w:r w:rsidR="00332251" w:rsidRPr="00332251">
        <w:rPr>
          <w:b/>
        </w:rPr>
        <w:t>руб</w:t>
      </w:r>
      <w:proofErr w:type="spellEnd"/>
      <w:r w:rsidR="00332251" w:rsidRPr="00332251">
        <w:rPr>
          <w:b/>
        </w:rPr>
        <w:t xml:space="preserve"> </w:t>
      </w:r>
      <w:r w:rsidR="007F76E7" w:rsidRPr="00332251">
        <w:rPr>
          <w:b/>
        </w:rPr>
        <w:t xml:space="preserve">здание на ул. </w:t>
      </w:r>
      <w:proofErr w:type="spellStart"/>
      <w:r w:rsidR="007F76E7" w:rsidRPr="00332251">
        <w:rPr>
          <w:b/>
        </w:rPr>
        <w:t>Курача</w:t>
      </w:r>
      <w:proofErr w:type="spellEnd"/>
      <w:r w:rsidR="007F76E7" w:rsidRPr="00332251">
        <w:rPr>
          <w:b/>
        </w:rPr>
        <w:t xml:space="preserve"> 22, в котором находится офис и аптека №3.</w:t>
      </w:r>
      <w:r w:rsidR="00332251" w:rsidRPr="00332251">
        <w:rPr>
          <w:b/>
        </w:rPr>
        <w:t xml:space="preserve">+2000 тыс. </w:t>
      </w:r>
      <w:proofErr w:type="spellStart"/>
      <w:r w:rsidR="00332251" w:rsidRPr="00332251">
        <w:rPr>
          <w:b/>
        </w:rPr>
        <w:t>руб</w:t>
      </w:r>
      <w:proofErr w:type="spellEnd"/>
      <w:proofErr w:type="gramStart"/>
      <w:r w:rsidR="00332251" w:rsidRPr="00332251">
        <w:rPr>
          <w:b/>
        </w:rPr>
        <w:t xml:space="preserve"> .</w:t>
      </w:r>
      <w:proofErr w:type="gramEnd"/>
      <w:r w:rsidR="00332251" w:rsidRPr="00332251">
        <w:rPr>
          <w:b/>
        </w:rPr>
        <w:t xml:space="preserve">    на пополнение  оборотных средств</w:t>
      </w:r>
      <w:r w:rsidR="00332251">
        <w:t>.</w:t>
      </w:r>
    </w:p>
    <w:p w:rsidR="00375C70" w:rsidRDefault="007F76E7" w:rsidP="00375C70">
      <w:pPr>
        <w:pStyle w:val="a4"/>
        <w:jc w:val="right"/>
        <w:rPr>
          <w:b/>
          <w:i/>
        </w:rPr>
      </w:pPr>
      <w:r w:rsidRPr="00375C70">
        <w:rPr>
          <w:b/>
          <w:i/>
        </w:rPr>
        <w:t>Анализ продаж прошлых периодов</w:t>
      </w:r>
      <w:r w:rsidR="00375C70">
        <w:rPr>
          <w:b/>
          <w:i/>
        </w:rPr>
        <w:t>:</w:t>
      </w:r>
    </w:p>
    <w:p w:rsidR="007B12B4" w:rsidRDefault="00513B61" w:rsidP="00375C70">
      <w:pPr>
        <w:pStyle w:val="a4"/>
        <w:jc w:val="right"/>
        <w:rPr>
          <w:b/>
          <w:i/>
        </w:rPr>
      </w:pPr>
      <w:r w:rsidRPr="00263447">
        <w:rPr>
          <w:b/>
          <w:i/>
        </w:rPr>
        <w:object w:dxaOrig="11879" w:dyaOrig="8955">
          <v:shape id="_x0000_i1034" type="#_x0000_t75" style="width:498.5pt;height:377pt" o:ole="">
            <v:imagedata r:id="rId39" o:title=""/>
          </v:shape>
          <o:OLEObject Type="Embed" ProgID="Excel.Sheet.12" ShapeID="_x0000_i1034" DrawAspect="Content" ObjectID="_1426538392" r:id="rId40"/>
        </w:object>
      </w:r>
    </w:p>
    <w:p w:rsidR="002D4A0F" w:rsidRPr="00375C70" w:rsidRDefault="007B12B4" w:rsidP="00375C70">
      <w:pPr>
        <w:pStyle w:val="a4"/>
        <w:jc w:val="right"/>
        <w:rPr>
          <w:b/>
          <w:i/>
        </w:rPr>
      </w:pPr>
      <w:r>
        <w:rPr>
          <w:b/>
          <w:i/>
        </w:rPr>
        <w:t>Диаграмма финансовых потоков (в тыс. руб.)</w:t>
      </w:r>
    </w:p>
    <w:p w:rsidR="007F76E7" w:rsidRDefault="009C4978" w:rsidP="00DE0B84">
      <w:pPr>
        <w:pStyle w:val="a4"/>
      </w:pPr>
      <w:r w:rsidRPr="009C4978">
        <w:rPr>
          <w:noProof/>
        </w:rPr>
        <w:drawing>
          <wp:inline distT="0" distB="0" distL="0" distR="0">
            <wp:extent cx="6149340" cy="3154680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C76A6" w:rsidRDefault="00AC3663" w:rsidP="00AC3663">
      <w:pPr>
        <w:jc w:val="both"/>
      </w:pPr>
      <w:r>
        <w:lastRenderedPageBreak/>
        <w:t xml:space="preserve">       За 2011 год прирост капитала составил</w:t>
      </w:r>
      <w:r w:rsidR="00D039FB">
        <w:t xml:space="preserve"> 46,42% за период и </w:t>
      </w:r>
      <w:r w:rsidR="00A7406B">
        <w:t>19</w:t>
      </w:r>
      <w:r w:rsidR="003C48A0">
        <w:t>,11</w:t>
      </w:r>
      <w:r w:rsidR="00D039FB">
        <w:t>% по отношению к 2010 году</w:t>
      </w:r>
      <w:r w:rsidR="00BC76A6">
        <w:t>. Резкий прирост капитала к концу 2011 года можно обосновать запуском рекламной компании в третьем и четверт</w:t>
      </w:r>
      <w:r w:rsidR="0006008C">
        <w:t>о</w:t>
      </w:r>
      <w:r w:rsidR="00BC76A6">
        <w:t>м кварталах</w:t>
      </w:r>
      <w:r w:rsidR="00D039FB">
        <w:t>.</w:t>
      </w:r>
      <w:r w:rsidR="00BC76A6">
        <w:t xml:space="preserve"> Чистая прибыль за 2011 год составила 8 338,21 тыс. руб.</w:t>
      </w:r>
      <w:r w:rsidR="00D039FB">
        <w:t xml:space="preserve"> В 2012 году прирост капитала составил 15,18%</w:t>
      </w:r>
      <w:r w:rsidR="00BC76A6">
        <w:t xml:space="preserve"> за период и 2,61% по отношению к 2011 году. В 2012 году не проводилось ни одной рекламной компании. Чистая прибыль за 2012 год составила 8 555,88 тыс. руб. </w:t>
      </w:r>
      <w:r w:rsidR="00D039FB">
        <w:t xml:space="preserve"> </w:t>
      </w:r>
    </w:p>
    <w:p w:rsidR="00AC3663" w:rsidRDefault="00BC76A6" w:rsidP="00AC3663">
      <w:pPr>
        <w:jc w:val="both"/>
      </w:pPr>
      <w:r>
        <w:t xml:space="preserve">    </w:t>
      </w:r>
      <w:r w:rsidR="00AC3663">
        <w:t>В итоге остаток денежных средств</w:t>
      </w:r>
      <w:r w:rsidR="00CB17E0">
        <w:t xml:space="preserve"> за два года</w:t>
      </w:r>
      <w:r w:rsidR="00AC3663">
        <w:t xml:space="preserve"> на конец каждого </w:t>
      </w:r>
      <w:r w:rsidR="00BC28A1">
        <w:t>квартала</w:t>
      </w:r>
      <w:r w:rsidR="00AC3663">
        <w:t xml:space="preserve"> увеличивался в среднем на </w:t>
      </w:r>
      <w:r>
        <w:t>10,19</w:t>
      </w:r>
      <w:r w:rsidR="00AC3663">
        <w:t>%</w:t>
      </w:r>
      <w:r>
        <w:t>.</w:t>
      </w:r>
    </w:p>
    <w:p w:rsidR="00C54F06" w:rsidRPr="004921A9" w:rsidRDefault="0008094F" w:rsidP="004921A9">
      <w:pPr>
        <w:pStyle w:val="a4"/>
        <w:jc w:val="right"/>
        <w:rPr>
          <w:b/>
          <w:i/>
        </w:rPr>
      </w:pPr>
      <w:r w:rsidRPr="004921A9">
        <w:rPr>
          <w:b/>
          <w:i/>
        </w:rPr>
        <w:t xml:space="preserve">   Характеристика денежных потоков за 2011-2012 </w:t>
      </w:r>
      <w:r w:rsidR="008E3FC8" w:rsidRPr="004921A9">
        <w:rPr>
          <w:b/>
          <w:i/>
        </w:rPr>
        <w:t>гг.</w:t>
      </w:r>
      <w:r w:rsidRPr="004921A9">
        <w:rPr>
          <w:b/>
          <w:i/>
        </w:rPr>
        <w:t>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6384"/>
        <w:gridCol w:w="1664"/>
        <w:gridCol w:w="1664"/>
      </w:tblGrid>
      <w:tr w:rsidR="0008094F" w:rsidRPr="0008094F" w:rsidTr="0008094F">
        <w:tc>
          <w:tcPr>
            <w:tcW w:w="6629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08094F" w:rsidRPr="0008094F" w:rsidRDefault="0008094F" w:rsidP="00A42242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 w:rsidRPr="0008094F">
              <w:rPr>
                <w:b/>
                <w:bCs/>
                <w:iCs/>
                <w:color w:val="FFFFFF" w:themeColor="background1"/>
              </w:rPr>
              <w:t>Наименование позиции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08094F" w:rsidRPr="0008094F" w:rsidRDefault="0008094F" w:rsidP="00A42242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 w:rsidRPr="0008094F">
              <w:rPr>
                <w:b/>
                <w:bCs/>
                <w:iCs/>
                <w:color w:val="FFFFFF" w:themeColor="background1"/>
              </w:rPr>
              <w:t>2011 год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08094F" w:rsidRPr="0008094F" w:rsidRDefault="0008094F" w:rsidP="00A42242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 w:rsidRPr="0008094F">
              <w:rPr>
                <w:b/>
                <w:bCs/>
                <w:iCs/>
                <w:color w:val="FFFFFF" w:themeColor="background1"/>
              </w:rPr>
              <w:t>2012 год</w:t>
            </w:r>
          </w:p>
        </w:tc>
      </w:tr>
      <w:tr w:rsidR="0008094F" w:rsidRPr="00FB5E19" w:rsidTr="0008094F">
        <w:tc>
          <w:tcPr>
            <w:tcW w:w="6629" w:type="dxa"/>
            <w:shd w:val="solid" w:color="C0C0C0" w:fill="FFFFFF"/>
          </w:tcPr>
          <w:p w:rsidR="0008094F" w:rsidRPr="00FB5E19" w:rsidRDefault="0008094F" w:rsidP="00A42242">
            <w:pPr>
              <w:jc w:val="both"/>
            </w:pPr>
            <w:r w:rsidRPr="00FB5E19">
              <w:rPr>
                <w:sz w:val="22"/>
                <w:szCs w:val="22"/>
              </w:rPr>
              <w:t>Собственные инвестиции на начало периода</w:t>
            </w:r>
          </w:p>
        </w:tc>
        <w:tc>
          <w:tcPr>
            <w:tcW w:w="1701" w:type="dxa"/>
            <w:shd w:val="solid" w:color="C0C0C0" w:fill="FFFFFF"/>
          </w:tcPr>
          <w:p w:rsidR="0008094F" w:rsidRPr="00FB5E19" w:rsidRDefault="004921A9" w:rsidP="00A4224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solid" w:color="C0C0C0" w:fill="FFFFFF"/>
          </w:tcPr>
          <w:p w:rsidR="0008094F" w:rsidRPr="00FB5E19" w:rsidRDefault="004921A9" w:rsidP="00A4224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08094F" w:rsidRPr="00FB5E19" w:rsidTr="0008094F">
        <w:tc>
          <w:tcPr>
            <w:tcW w:w="6629" w:type="dxa"/>
          </w:tcPr>
          <w:p w:rsidR="0008094F" w:rsidRPr="00FB5E19" w:rsidRDefault="0008094F" w:rsidP="00A42242">
            <w:pPr>
              <w:jc w:val="both"/>
            </w:pPr>
            <w:r w:rsidRPr="00FB5E19">
              <w:rPr>
                <w:sz w:val="22"/>
                <w:szCs w:val="22"/>
              </w:rPr>
              <w:t>Денежные средства на начало периода</w:t>
            </w:r>
          </w:p>
        </w:tc>
        <w:tc>
          <w:tcPr>
            <w:tcW w:w="1701" w:type="dxa"/>
          </w:tcPr>
          <w:p w:rsidR="0008094F" w:rsidRPr="00FB5E19" w:rsidRDefault="0008094F" w:rsidP="00A42242">
            <w:pPr>
              <w:jc w:val="center"/>
            </w:pPr>
            <w:r>
              <w:rPr>
                <w:sz w:val="22"/>
                <w:szCs w:val="22"/>
              </w:rPr>
              <w:t>7 431,56</w:t>
            </w:r>
          </w:p>
        </w:tc>
        <w:tc>
          <w:tcPr>
            <w:tcW w:w="1701" w:type="dxa"/>
          </w:tcPr>
          <w:p w:rsidR="0008094F" w:rsidRPr="00FB5E19" w:rsidRDefault="0008094F" w:rsidP="00A42242">
            <w:pPr>
              <w:jc w:val="center"/>
            </w:pPr>
            <w:r>
              <w:rPr>
                <w:sz w:val="22"/>
                <w:szCs w:val="22"/>
              </w:rPr>
              <w:t>8 338,21</w:t>
            </w:r>
          </w:p>
        </w:tc>
      </w:tr>
      <w:tr w:rsidR="0008094F" w:rsidRPr="00FB5E19" w:rsidTr="0008094F">
        <w:tc>
          <w:tcPr>
            <w:tcW w:w="6629" w:type="dxa"/>
            <w:shd w:val="solid" w:color="C0C0C0" w:fill="FFFFFF"/>
          </w:tcPr>
          <w:p w:rsidR="0008094F" w:rsidRPr="00FB5E19" w:rsidRDefault="0008094F" w:rsidP="00A42242">
            <w:pPr>
              <w:jc w:val="both"/>
            </w:pPr>
            <w:r w:rsidRPr="00FB5E19">
              <w:rPr>
                <w:sz w:val="22"/>
                <w:szCs w:val="22"/>
              </w:rPr>
              <w:t>Прибыль от продаж (за вычетом налогов)</w:t>
            </w:r>
          </w:p>
        </w:tc>
        <w:tc>
          <w:tcPr>
            <w:tcW w:w="1701" w:type="dxa"/>
            <w:shd w:val="solid" w:color="C0C0C0" w:fill="FFFFFF"/>
          </w:tcPr>
          <w:p w:rsidR="0008094F" w:rsidRPr="00FB5E19" w:rsidRDefault="0008094F" w:rsidP="00A42242">
            <w:pPr>
              <w:jc w:val="center"/>
            </w:pPr>
            <w:r>
              <w:rPr>
                <w:sz w:val="22"/>
                <w:szCs w:val="22"/>
              </w:rPr>
              <w:t>8 338,21</w:t>
            </w:r>
          </w:p>
        </w:tc>
        <w:tc>
          <w:tcPr>
            <w:tcW w:w="1701" w:type="dxa"/>
            <w:shd w:val="solid" w:color="C0C0C0" w:fill="FFFFFF"/>
          </w:tcPr>
          <w:p w:rsidR="0008094F" w:rsidRPr="00FB5E19" w:rsidRDefault="00AE0CDD" w:rsidP="00A42242">
            <w:pPr>
              <w:jc w:val="center"/>
            </w:pPr>
            <w:r>
              <w:rPr>
                <w:sz w:val="22"/>
                <w:szCs w:val="22"/>
              </w:rPr>
              <w:t>8 555,88</w:t>
            </w:r>
          </w:p>
        </w:tc>
      </w:tr>
      <w:tr w:rsidR="0008094F" w:rsidRPr="00FB5E19" w:rsidTr="00AE0CDD">
        <w:tc>
          <w:tcPr>
            <w:tcW w:w="6629" w:type="dxa"/>
            <w:shd w:val="clear" w:color="auto" w:fill="FFFFFF" w:themeFill="background1"/>
          </w:tcPr>
          <w:p w:rsidR="0008094F" w:rsidRPr="00FB5E19" w:rsidRDefault="0008094F" w:rsidP="003B3092">
            <w:pPr>
              <w:jc w:val="both"/>
            </w:pPr>
            <w:r w:rsidRPr="00FB5E19">
              <w:rPr>
                <w:sz w:val="22"/>
                <w:szCs w:val="22"/>
              </w:rPr>
              <w:t>Всего изменение оборотных активов</w:t>
            </w:r>
            <w:proofErr w:type="gramStart"/>
            <w:r w:rsidRPr="00FB5E19">
              <w:rPr>
                <w:sz w:val="22"/>
                <w:szCs w:val="22"/>
              </w:rPr>
              <w:t xml:space="preserve"> (%)</w:t>
            </w:r>
            <w:r w:rsidR="002167B9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08094F" w:rsidRPr="00FB5E19" w:rsidRDefault="00674E43" w:rsidP="00A42242">
            <w:pPr>
              <w:jc w:val="center"/>
            </w:pPr>
            <w:r>
              <w:rPr>
                <w:sz w:val="22"/>
                <w:szCs w:val="22"/>
              </w:rPr>
              <w:t>46,42</w:t>
            </w:r>
            <w:r w:rsidR="0008094F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8094F" w:rsidRPr="0008094F" w:rsidRDefault="00674E43" w:rsidP="00A42242">
            <w:pPr>
              <w:jc w:val="center"/>
            </w:pPr>
            <w:r>
              <w:rPr>
                <w:sz w:val="22"/>
                <w:szCs w:val="22"/>
              </w:rPr>
              <w:t>15,18</w:t>
            </w:r>
            <w:r w:rsidR="0008094F">
              <w:rPr>
                <w:sz w:val="22"/>
                <w:szCs w:val="22"/>
              </w:rPr>
              <w:t>%</w:t>
            </w:r>
          </w:p>
        </w:tc>
      </w:tr>
      <w:tr w:rsidR="0008094F" w:rsidRPr="00FB5E19" w:rsidTr="00AE0CDD">
        <w:tc>
          <w:tcPr>
            <w:tcW w:w="6629" w:type="dxa"/>
            <w:shd w:val="clear" w:color="auto" w:fill="BFBFBF" w:themeFill="background1" w:themeFillShade="BF"/>
          </w:tcPr>
          <w:p w:rsidR="0008094F" w:rsidRPr="00FB5E19" w:rsidRDefault="0008094F" w:rsidP="00A42242">
            <w:pPr>
              <w:jc w:val="both"/>
            </w:pPr>
            <w:r w:rsidRPr="00FB5E19">
              <w:rPr>
                <w:sz w:val="22"/>
                <w:szCs w:val="22"/>
              </w:rPr>
              <w:t>Денежные средства на конец периода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8094F" w:rsidRPr="00FB5E19" w:rsidRDefault="0008094F" w:rsidP="00A42242">
            <w:pPr>
              <w:jc w:val="center"/>
            </w:pPr>
            <w:r>
              <w:rPr>
                <w:sz w:val="22"/>
                <w:szCs w:val="22"/>
              </w:rPr>
              <w:t>8 338,21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8094F" w:rsidRPr="00D1366E" w:rsidRDefault="00AE0CDD" w:rsidP="00A42242">
            <w:pPr>
              <w:tabs>
                <w:tab w:val="center" w:pos="612"/>
              </w:tabs>
              <w:jc w:val="center"/>
            </w:pPr>
            <w:r>
              <w:rPr>
                <w:sz w:val="22"/>
                <w:szCs w:val="22"/>
              </w:rPr>
              <w:t>8 555,88</w:t>
            </w:r>
          </w:p>
        </w:tc>
      </w:tr>
      <w:tr w:rsidR="0008094F" w:rsidRPr="00FB5E19" w:rsidTr="00AE0CDD">
        <w:tc>
          <w:tcPr>
            <w:tcW w:w="6629" w:type="dxa"/>
            <w:shd w:val="clear" w:color="auto" w:fill="FFFFFF" w:themeFill="background1"/>
          </w:tcPr>
          <w:p w:rsidR="0008094F" w:rsidRPr="00FB5E19" w:rsidRDefault="00AE0CDD" w:rsidP="00AE0CDD">
            <w:pPr>
              <w:jc w:val="both"/>
            </w:pPr>
            <w:r>
              <w:rPr>
                <w:sz w:val="22"/>
                <w:szCs w:val="22"/>
              </w:rPr>
              <w:t xml:space="preserve">% кредиторской задолженности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ТО в закупочных ценах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08094F" w:rsidRPr="00FB5E19" w:rsidRDefault="00A42242" w:rsidP="00A42242">
            <w:pPr>
              <w:jc w:val="center"/>
            </w:pPr>
            <w:r>
              <w:rPr>
                <w:sz w:val="22"/>
                <w:szCs w:val="22"/>
              </w:rPr>
              <w:t>59,9</w:t>
            </w:r>
            <w:r w:rsidR="00AE0CD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8094F" w:rsidRPr="00FB5E19" w:rsidRDefault="00A42242" w:rsidP="00A42242">
            <w:pPr>
              <w:tabs>
                <w:tab w:val="center" w:pos="612"/>
              </w:tabs>
              <w:jc w:val="center"/>
            </w:pPr>
            <w:r>
              <w:rPr>
                <w:sz w:val="22"/>
                <w:szCs w:val="22"/>
              </w:rPr>
              <w:t>59,9</w:t>
            </w:r>
            <w:r w:rsidR="00AE0CDD">
              <w:rPr>
                <w:sz w:val="22"/>
                <w:szCs w:val="22"/>
              </w:rPr>
              <w:t>%</w:t>
            </w:r>
          </w:p>
        </w:tc>
      </w:tr>
      <w:tr w:rsidR="003B3092" w:rsidRPr="00FB5E19" w:rsidTr="003B3092">
        <w:tc>
          <w:tcPr>
            <w:tcW w:w="6629" w:type="dxa"/>
            <w:shd w:val="clear" w:color="auto" w:fill="BFBFBF" w:themeFill="background1" w:themeFillShade="BF"/>
          </w:tcPr>
          <w:p w:rsidR="003B3092" w:rsidRDefault="003B3092" w:rsidP="00AE0CDD">
            <w:pPr>
              <w:jc w:val="both"/>
            </w:pPr>
            <w:r>
              <w:rPr>
                <w:sz w:val="22"/>
                <w:szCs w:val="22"/>
              </w:rPr>
              <w:t>Кредиторская задолженность на начало периода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B3092" w:rsidRDefault="00A42242" w:rsidP="00A42242">
            <w:pPr>
              <w:jc w:val="center"/>
            </w:pPr>
            <w:r>
              <w:rPr>
                <w:sz w:val="22"/>
                <w:szCs w:val="22"/>
              </w:rPr>
              <w:t>3 294,50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B3092" w:rsidRDefault="00047F39" w:rsidP="00A42242">
            <w:pPr>
              <w:tabs>
                <w:tab w:val="center" w:pos="612"/>
              </w:tabs>
              <w:jc w:val="center"/>
            </w:pPr>
            <w:r>
              <w:rPr>
                <w:sz w:val="22"/>
                <w:szCs w:val="22"/>
              </w:rPr>
              <w:t>6 265,12</w:t>
            </w:r>
          </w:p>
        </w:tc>
      </w:tr>
      <w:tr w:rsidR="003B3092" w:rsidRPr="00FB5E19" w:rsidTr="00AE0CDD">
        <w:tc>
          <w:tcPr>
            <w:tcW w:w="6629" w:type="dxa"/>
            <w:shd w:val="clear" w:color="auto" w:fill="FFFFFF" w:themeFill="background1"/>
          </w:tcPr>
          <w:p w:rsidR="003B3092" w:rsidRDefault="003B3092" w:rsidP="00AE0CDD">
            <w:pPr>
              <w:jc w:val="both"/>
            </w:pPr>
            <w:r>
              <w:rPr>
                <w:sz w:val="22"/>
                <w:szCs w:val="22"/>
              </w:rPr>
              <w:t>Кредиторская задолженность на конец периода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3B3092" w:rsidRDefault="00A50918" w:rsidP="00A42242">
            <w:pPr>
              <w:jc w:val="center"/>
            </w:pPr>
            <w:r>
              <w:rPr>
                <w:sz w:val="22"/>
                <w:szCs w:val="22"/>
              </w:rPr>
              <w:t>6 265,12</w:t>
            </w:r>
          </w:p>
        </w:tc>
        <w:tc>
          <w:tcPr>
            <w:tcW w:w="1701" w:type="dxa"/>
            <w:shd w:val="clear" w:color="auto" w:fill="FFFFFF" w:themeFill="background1"/>
          </w:tcPr>
          <w:p w:rsidR="003B3092" w:rsidRDefault="00A50918" w:rsidP="00A42242">
            <w:pPr>
              <w:tabs>
                <w:tab w:val="center" w:pos="612"/>
              </w:tabs>
              <w:jc w:val="center"/>
            </w:pPr>
            <w:r>
              <w:rPr>
                <w:sz w:val="22"/>
                <w:szCs w:val="22"/>
              </w:rPr>
              <w:t>7 419,27</w:t>
            </w:r>
          </w:p>
        </w:tc>
      </w:tr>
      <w:tr w:rsidR="002C6D4B" w:rsidRPr="00FB5E19" w:rsidTr="002C6D4B">
        <w:tc>
          <w:tcPr>
            <w:tcW w:w="6629" w:type="dxa"/>
            <w:shd w:val="clear" w:color="auto" w:fill="BFBFBF" w:themeFill="background1" w:themeFillShade="BF"/>
          </w:tcPr>
          <w:p w:rsidR="002C6D4B" w:rsidRDefault="002C6D4B" w:rsidP="00AE0CDD">
            <w:pPr>
              <w:jc w:val="both"/>
            </w:pPr>
            <w:r>
              <w:rPr>
                <w:sz w:val="22"/>
                <w:szCs w:val="22"/>
              </w:rPr>
              <w:t>Запас на складах в конце периода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C6D4B" w:rsidRDefault="005900FE" w:rsidP="00A42242">
            <w:pPr>
              <w:jc w:val="center"/>
            </w:pPr>
            <w:r>
              <w:rPr>
                <w:sz w:val="22"/>
                <w:szCs w:val="22"/>
              </w:rPr>
              <w:t>6 302,00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C6D4B" w:rsidRDefault="003C2A38" w:rsidP="00A42242">
            <w:pPr>
              <w:tabs>
                <w:tab w:val="center" w:pos="612"/>
              </w:tabs>
              <w:jc w:val="center"/>
            </w:pPr>
            <w:r>
              <w:rPr>
                <w:sz w:val="22"/>
                <w:szCs w:val="22"/>
              </w:rPr>
              <w:t>6 605</w:t>
            </w:r>
            <w:r w:rsidR="00A42242">
              <w:rPr>
                <w:sz w:val="22"/>
                <w:szCs w:val="22"/>
              </w:rPr>
              <w:t>,0</w:t>
            </w:r>
            <w:r w:rsidR="005900FE">
              <w:rPr>
                <w:sz w:val="22"/>
                <w:szCs w:val="22"/>
              </w:rPr>
              <w:t>0</w:t>
            </w:r>
          </w:p>
        </w:tc>
      </w:tr>
      <w:tr w:rsidR="009606AB" w:rsidRPr="00FB5E19" w:rsidTr="00DE4C6E">
        <w:tc>
          <w:tcPr>
            <w:tcW w:w="6629" w:type="dxa"/>
            <w:shd w:val="clear" w:color="auto" w:fill="FFFFFF" w:themeFill="background1"/>
          </w:tcPr>
          <w:p w:rsidR="009606AB" w:rsidRPr="00DE4C6E" w:rsidRDefault="009606AB" w:rsidP="00AE0CDD">
            <w:pPr>
              <w:jc w:val="both"/>
            </w:pPr>
            <w:r w:rsidRPr="00DE4C6E">
              <w:rPr>
                <w:sz w:val="22"/>
                <w:szCs w:val="22"/>
              </w:rPr>
              <w:t>Усредненная валовая наценка за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9606AB" w:rsidRPr="00DE4C6E" w:rsidRDefault="009606AB" w:rsidP="00A42242">
            <w:pPr>
              <w:jc w:val="center"/>
            </w:pPr>
            <w:r w:rsidRPr="00DE4C6E">
              <w:rPr>
                <w:sz w:val="22"/>
                <w:szCs w:val="22"/>
              </w:rPr>
              <w:t>53,85%</w:t>
            </w:r>
          </w:p>
        </w:tc>
        <w:tc>
          <w:tcPr>
            <w:tcW w:w="1701" w:type="dxa"/>
            <w:shd w:val="clear" w:color="auto" w:fill="FFFFFF" w:themeFill="background1"/>
          </w:tcPr>
          <w:p w:rsidR="009606AB" w:rsidRDefault="009606AB" w:rsidP="00A42242">
            <w:pPr>
              <w:tabs>
                <w:tab w:val="center" w:pos="612"/>
              </w:tabs>
              <w:jc w:val="center"/>
            </w:pPr>
            <w:r w:rsidRPr="00DE4C6E">
              <w:rPr>
                <w:sz w:val="22"/>
                <w:szCs w:val="22"/>
              </w:rPr>
              <w:t>42,76%</w:t>
            </w:r>
          </w:p>
        </w:tc>
      </w:tr>
      <w:tr w:rsidR="0008094F" w:rsidRPr="00A02D76" w:rsidTr="00DE4C6E">
        <w:tc>
          <w:tcPr>
            <w:tcW w:w="6629" w:type="dxa"/>
            <w:shd w:val="clear" w:color="auto" w:fill="BFBFBF" w:themeFill="background1" w:themeFillShade="BF"/>
          </w:tcPr>
          <w:p w:rsidR="0008094F" w:rsidRPr="00DE4C6E" w:rsidRDefault="0008094F" w:rsidP="00A42242">
            <w:pPr>
              <w:jc w:val="both"/>
            </w:pPr>
            <w:r w:rsidRPr="00DE4C6E">
              <w:rPr>
                <w:bCs/>
                <w:sz w:val="22"/>
                <w:szCs w:val="22"/>
              </w:rPr>
              <w:t>Изменение остатка денежных средств на начало периода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8094F" w:rsidRPr="00DE4C6E" w:rsidRDefault="00906E17" w:rsidP="00A42242">
            <w:pPr>
              <w:jc w:val="center"/>
            </w:pPr>
            <w:r w:rsidRPr="00DE4C6E">
              <w:rPr>
                <w:sz w:val="22"/>
                <w:szCs w:val="22"/>
              </w:rPr>
              <w:t>19,11</w:t>
            </w:r>
            <w:r w:rsidR="002167B9" w:rsidRPr="00DE4C6E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8094F" w:rsidRPr="00A02D76" w:rsidRDefault="002167B9" w:rsidP="00A42242">
            <w:pPr>
              <w:tabs>
                <w:tab w:val="center" w:pos="612"/>
              </w:tabs>
              <w:jc w:val="center"/>
            </w:pPr>
            <w:r w:rsidRPr="00DE4C6E">
              <w:rPr>
                <w:sz w:val="22"/>
                <w:szCs w:val="22"/>
              </w:rPr>
              <w:t>12,2%</w:t>
            </w:r>
          </w:p>
        </w:tc>
      </w:tr>
      <w:tr w:rsidR="0008094F" w:rsidRPr="00A02D76" w:rsidTr="00DE4C6E">
        <w:tc>
          <w:tcPr>
            <w:tcW w:w="6629" w:type="dxa"/>
            <w:shd w:val="clear" w:color="auto" w:fill="FFFFFF" w:themeFill="background1"/>
          </w:tcPr>
          <w:p w:rsidR="0008094F" w:rsidRPr="00A02D76" w:rsidRDefault="0008094F" w:rsidP="00A42242">
            <w:pPr>
              <w:jc w:val="both"/>
              <w:rPr>
                <w:bCs/>
              </w:rPr>
            </w:pPr>
            <w:r w:rsidRPr="00A02D76">
              <w:rPr>
                <w:bCs/>
                <w:sz w:val="22"/>
                <w:szCs w:val="22"/>
              </w:rPr>
              <w:t>Изменение остатка денежных средств на конец периода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08094F" w:rsidRPr="00A02D76" w:rsidRDefault="00791A3B" w:rsidP="00A42242">
            <w:pPr>
              <w:jc w:val="center"/>
            </w:pPr>
            <w:r>
              <w:rPr>
                <w:sz w:val="22"/>
                <w:szCs w:val="22"/>
              </w:rPr>
              <w:t>12,2%</w:t>
            </w:r>
          </w:p>
        </w:tc>
        <w:tc>
          <w:tcPr>
            <w:tcW w:w="1701" w:type="dxa"/>
            <w:shd w:val="clear" w:color="auto" w:fill="FFFFFF" w:themeFill="background1"/>
          </w:tcPr>
          <w:p w:rsidR="0008094F" w:rsidRPr="00A02D76" w:rsidRDefault="002167B9" w:rsidP="00A42242">
            <w:pPr>
              <w:tabs>
                <w:tab w:val="center" w:pos="612"/>
              </w:tabs>
              <w:jc w:val="center"/>
            </w:pPr>
            <w:r>
              <w:rPr>
                <w:sz w:val="22"/>
                <w:szCs w:val="22"/>
              </w:rPr>
              <w:t>2,61</w:t>
            </w:r>
          </w:p>
        </w:tc>
      </w:tr>
    </w:tbl>
    <w:p w:rsidR="0008094F" w:rsidRDefault="0008094F" w:rsidP="0037420A">
      <w:pPr>
        <w:pStyle w:val="a4"/>
        <w:jc w:val="both"/>
      </w:pPr>
    </w:p>
    <w:p w:rsidR="00616B08" w:rsidRDefault="00616B08" w:rsidP="0037420A">
      <w:pPr>
        <w:pStyle w:val="a4"/>
        <w:jc w:val="both"/>
      </w:pPr>
    </w:p>
    <w:p w:rsidR="00616B08" w:rsidRDefault="00616B08" w:rsidP="0037420A">
      <w:pPr>
        <w:pStyle w:val="a4"/>
        <w:jc w:val="both"/>
      </w:pPr>
    </w:p>
    <w:p w:rsidR="00F76165" w:rsidRDefault="00F76165" w:rsidP="0037420A">
      <w:pPr>
        <w:pStyle w:val="a4"/>
        <w:jc w:val="both"/>
      </w:pPr>
    </w:p>
    <w:p w:rsidR="00F76165" w:rsidRDefault="00F76165" w:rsidP="0037420A">
      <w:pPr>
        <w:pStyle w:val="a4"/>
        <w:jc w:val="both"/>
      </w:pPr>
    </w:p>
    <w:p w:rsidR="00F76165" w:rsidRDefault="00F76165" w:rsidP="0037420A">
      <w:pPr>
        <w:pStyle w:val="a4"/>
        <w:jc w:val="both"/>
      </w:pPr>
    </w:p>
    <w:p w:rsidR="00A81E78" w:rsidRDefault="00A81E78" w:rsidP="0037420A">
      <w:pPr>
        <w:pStyle w:val="a4"/>
        <w:jc w:val="both"/>
      </w:pPr>
      <w:r w:rsidRPr="00A81E78">
        <w:rPr>
          <w:noProof/>
        </w:rPr>
        <w:drawing>
          <wp:inline distT="0" distB="0" distL="0" distR="0">
            <wp:extent cx="6152515" cy="3304540"/>
            <wp:effectExtent l="19050" t="0" r="635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B3092" w:rsidRDefault="003B3092" w:rsidP="003B3092">
      <w:pPr>
        <w:pStyle w:val="a4"/>
        <w:jc w:val="center"/>
        <w:rPr>
          <w:b/>
        </w:rPr>
      </w:pPr>
    </w:p>
    <w:p w:rsidR="0064467B" w:rsidRDefault="0064467B" w:rsidP="00616B08">
      <w:pPr>
        <w:pStyle w:val="a4"/>
        <w:rPr>
          <w:b/>
        </w:rPr>
      </w:pPr>
    </w:p>
    <w:p w:rsidR="007F107C" w:rsidRDefault="007F107C" w:rsidP="00616B08">
      <w:pPr>
        <w:pStyle w:val="a4"/>
        <w:rPr>
          <w:b/>
        </w:rPr>
      </w:pPr>
    </w:p>
    <w:p w:rsidR="007F107C" w:rsidRDefault="007F107C" w:rsidP="00616B08">
      <w:pPr>
        <w:pStyle w:val="a4"/>
        <w:rPr>
          <w:b/>
        </w:rPr>
      </w:pPr>
    </w:p>
    <w:p w:rsidR="007F107C" w:rsidRDefault="007F107C" w:rsidP="00616B08">
      <w:pPr>
        <w:pStyle w:val="a4"/>
        <w:rPr>
          <w:b/>
        </w:rPr>
      </w:pPr>
    </w:p>
    <w:p w:rsidR="007F107C" w:rsidRDefault="007F107C" w:rsidP="00616B08">
      <w:pPr>
        <w:pStyle w:val="a4"/>
        <w:rPr>
          <w:b/>
        </w:rPr>
      </w:pPr>
    </w:p>
    <w:p w:rsidR="003B3092" w:rsidRDefault="003B3092" w:rsidP="003B3092">
      <w:pPr>
        <w:pStyle w:val="a4"/>
        <w:jc w:val="center"/>
      </w:pPr>
      <w:r w:rsidRPr="00FD6936">
        <w:rPr>
          <w:b/>
        </w:rPr>
        <w:lastRenderedPageBreak/>
        <w:t>П</w:t>
      </w:r>
      <w:r>
        <w:rPr>
          <w:b/>
        </w:rPr>
        <w:t>оказатели</w:t>
      </w:r>
      <w:r w:rsidRPr="00FD6936">
        <w:rPr>
          <w:b/>
        </w:rPr>
        <w:t xml:space="preserve"> ликвидности и устойчивос</w:t>
      </w:r>
      <w:r>
        <w:rPr>
          <w:b/>
        </w:rPr>
        <w:t>ти</w:t>
      </w:r>
      <w:r w:rsidR="00167E46">
        <w:rPr>
          <w:b/>
        </w:rPr>
        <w:t xml:space="preserve"> прошлых периодов: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6134"/>
        <w:gridCol w:w="1789"/>
        <w:gridCol w:w="1789"/>
      </w:tblGrid>
      <w:tr w:rsidR="009B4BD6" w:rsidRPr="009B4BD6" w:rsidTr="009B4BD6">
        <w:tc>
          <w:tcPr>
            <w:tcW w:w="6345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9B4BD6" w:rsidRPr="009B4BD6" w:rsidRDefault="00B458BF" w:rsidP="00A42242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>
              <w:rPr>
                <w:b/>
                <w:bCs/>
                <w:iCs/>
                <w:color w:val="FFFFFF" w:themeColor="background1"/>
              </w:rPr>
              <w:t>ПОКАЗАТЕЛЬ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9B4BD6" w:rsidRPr="009B4BD6" w:rsidRDefault="009B4BD6" w:rsidP="00A42242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 w:rsidRPr="009B4BD6">
              <w:rPr>
                <w:b/>
                <w:bCs/>
                <w:iCs/>
                <w:color w:val="FFFFFF" w:themeColor="background1"/>
              </w:rPr>
              <w:t>2011 год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9B4BD6" w:rsidRPr="009B4BD6" w:rsidRDefault="009B4BD6" w:rsidP="00A42242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 w:rsidRPr="009B4BD6">
              <w:rPr>
                <w:b/>
                <w:bCs/>
                <w:iCs/>
                <w:color w:val="FFFFFF" w:themeColor="background1"/>
              </w:rPr>
              <w:t>2012 год</w:t>
            </w:r>
          </w:p>
        </w:tc>
      </w:tr>
      <w:tr w:rsidR="009B4BD6" w:rsidRPr="00FB5E19" w:rsidTr="009B4BD6">
        <w:tc>
          <w:tcPr>
            <w:tcW w:w="6345" w:type="dxa"/>
            <w:shd w:val="solid" w:color="C0C0C0" w:fill="FFFFFF"/>
          </w:tcPr>
          <w:p w:rsidR="009B4BD6" w:rsidRPr="00FB5E19" w:rsidRDefault="009B4BD6" w:rsidP="00A42242">
            <w:pPr>
              <w:jc w:val="both"/>
            </w:pPr>
            <w:r w:rsidRPr="00FB5E19">
              <w:rPr>
                <w:sz w:val="22"/>
                <w:szCs w:val="22"/>
              </w:rPr>
              <w:t xml:space="preserve">Коэффициент </w:t>
            </w:r>
            <w:r>
              <w:rPr>
                <w:sz w:val="22"/>
                <w:szCs w:val="22"/>
              </w:rPr>
              <w:t>абсолютной</w:t>
            </w:r>
            <w:r w:rsidRPr="00FB5E19">
              <w:rPr>
                <w:sz w:val="22"/>
                <w:szCs w:val="22"/>
              </w:rPr>
              <w:t xml:space="preserve"> ликвидности</w:t>
            </w:r>
            <w:r w:rsidR="0064467B">
              <w:rPr>
                <w:rStyle w:val="af2"/>
                <w:sz w:val="22"/>
                <w:szCs w:val="22"/>
              </w:rPr>
              <w:footnoteReference w:id="1"/>
            </w:r>
          </w:p>
        </w:tc>
        <w:tc>
          <w:tcPr>
            <w:tcW w:w="1843" w:type="dxa"/>
            <w:shd w:val="solid" w:color="C0C0C0" w:fill="FFFFFF"/>
          </w:tcPr>
          <w:p w:rsidR="009B4BD6" w:rsidRPr="00FB5E19" w:rsidRDefault="00517679" w:rsidP="00A42242">
            <w:pPr>
              <w:jc w:val="center"/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843" w:type="dxa"/>
            <w:shd w:val="solid" w:color="C0C0C0" w:fill="FFFFFF"/>
          </w:tcPr>
          <w:p w:rsidR="009B4BD6" w:rsidRPr="00FB5E19" w:rsidRDefault="00517679" w:rsidP="00A42242">
            <w:pPr>
              <w:jc w:val="center"/>
            </w:pPr>
            <w:r>
              <w:rPr>
                <w:sz w:val="22"/>
                <w:szCs w:val="22"/>
              </w:rPr>
              <w:t>1,15</w:t>
            </w:r>
          </w:p>
        </w:tc>
      </w:tr>
      <w:tr w:rsidR="009B4BD6" w:rsidRPr="00FB5E19" w:rsidTr="003D0924">
        <w:tc>
          <w:tcPr>
            <w:tcW w:w="6345" w:type="dxa"/>
            <w:shd w:val="clear" w:color="auto" w:fill="FFFFFF" w:themeFill="background1"/>
          </w:tcPr>
          <w:p w:rsidR="009B4BD6" w:rsidRPr="00FB5E19" w:rsidRDefault="009B4BD6" w:rsidP="00A42242">
            <w:pPr>
              <w:jc w:val="both"/>
            </w:pPr>
            <w:r w:rsidRPr="00FB5E19">
              <w:rPr>
                <w:sz w:val="22"/>
                <w:szCs w:val="22"/>
              </w:rPr>
              <w:t>Коэффициент промежуточной ликвидности</w:t>
            </w:r>
            <w:r w:rsidR="009234FE">
              <w:rPr>
                <w:rStyle w:val="af2"/>
                <w:sz w:val="22"/>
                <w:szCs w:val="22"/>
              </w:rPr>
              <w:footnoteReference w:id="2"/>
            </w:r>
          </w:p>
        </w:tc>
        <w:tc>
          <w:tcPr>
            <w:tcW w:w="1843" w:type="dxa"/>
            <w:shd w:val="clear" w:color="auto" w:fill="FFFFFF" w:themeFill="background1"/>
          </w:tcPr>
          <w:p w:rsidR="009B4BD6" w:rsidRPr="00FB5E19" w:rsidRDefault="009D08AF" w:rsidP="00A42242">
            <w:pPr>
              <w:jc w:val="center"/>
            </w:pPr>
            <w:r>
              <w:rPr>
                <w:sz w:val="22"/>
                <w:szCs w:val="22"/>
              </w:rPr>
              <w:t>1,40</w:t>
            </w:r>
          </w:p>
        </w:tc>
        <w:tc>
          <w:tcPr>
            <w:tcW w:w="1843" w:type="dxa"/>
            <w:shd w:val="clear" w:color="auto" w:fill="FFFFFF" w:themeFill="background1"/>
          </w:tcPr>
          <w:p w:rsidR="009B4BD6" w:rsidRPr="00FB5E19" w:rsidRDefault="009D08AF" w:rsidP="00A42242">
            <w:pPr>
              <w:jc w:val="center"/>
            </w:pPr>
            <w:r>
              <w:rPr>
                <w:sz w:val="22"/>
                <w:szCs w:val="22"/>
              </w:rPr>
              <w:t>1,38</w:t>
            </w:r>
          </w:p>
        </w:tc>
      </w:tr>
      <w:tr w:rsidR="009234FE" w:rsidRPr="00FB5E19" w:rsidTr="003D0924">
        <w:tc>
          <w:tcPr>
            <w:tcW w:w="6345" w:type="dxa"/>
            <w:shd w:val="clear" w:color="auto" w:fill="BFBFBF" w:themeFill="background1" w:themeFillShade="BF"/>
          </w:tcPr>
          <w:p w:rsidR="009234FE" w:rsidRPr="00FB5E19" w:rsidRDefault="009234FE" w:rsidP="00A42242">
            <w:pPr>
              <w:jc w:val="both"/>
            </w:pPr>
            <w:r>
              <w:rPr>
                <w:sz w:val="22"/>
                <w:szCs w:val="22"/>
              </w:rPr>
              <w:t>Коэффициент маневренности</w:t>
            </w:r>
            <w:r w:rsidR="00532980">
              <w:rPr>
                <w:rStyle w:val="af2"/>
                <w:sz w:val="22"/>
                <w:szCs w:val="22"/>
              </w:rPr>
              <w:footnoteReference w:id="3"/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234FE" w:rsidRDefault="009234FE" w:rsidP="00A42242">
            <w:pPr>
              <w:jc w:val="center"/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234FE" w:rsidRDefault="009234FE" w:rsidP="00A42242">
            <w:pPr>
              <w:jc w:val="center"/>
            </w:pPr>
            <w:r>
              <w:rPr>
                <w:sz w:val="22"/>
                <w:szCs w:val="22"/>
              </w:rPr>
              <w:t>0,19</w:t>
            </w:r>
          </w:p>
        </w:tc>
      </w:tr>
    </w:tbl>
    <w:p w:rsidR="003B3092" w:rsidRDefault="003B3092" w:rsidP="003B3092">
      <w:pPr>
        <w:jc w:val="both"/>
      </w:pPr>
    </w:p>
    <w:p w:rsidR="003B3092" w:rsidRDefault="001C3850" w:rsidP="003B3092">
      <w:pPr>
        <w:jc w:val="both"/>
      </w:pPr>
      <w:r>
        <w:t xml:space="preserve">            </w:t>
      </w:r>
      <w:r w:rsidR="003B3092">
        <w:t>Показатели ликвидности характеризуют способность Компании погашать свои краткосрочные пассивы за счет оборотных активов.</w:t>
      </w:r>
    </w:p>
    <w:p w:rsidR="003B3092" w:rsidRDefault="001C3850" w:rsidP="003B3092">
      <w:pPr>
        <w:jc w:val="both"/>
      </w:pPr>
      <w:r>
        <w:t xml:space="preserve">            </w:t>
      </w:r>
      <w:r w:rsidR="003B3092">
        <w:t xml:space="preserve">Коэффициент промежуточной ликвидности отражает способность Компании оплачивать задолженность за счет наиболее ликвидной части активов. </w:t>
      </w:r>
    </w:p>
    <w:p w:rsidR="003B3092" w:rsidRPr="00CD28E1" w:rsidRDefault="001C3850" w:rsidP="003B3092">
      <w:pPr>
        <w:jc w:val="both"/>
      </w:pPr>
      <w:r>
        <w:t xml:space="preserve">            </w:t>
      </w:r>
      <w:r w:rsidR="003B3092">
        <w:t xml:space="preserve">Коэффициент абсолютной ликвидности является наиболее жестким критерием ликвидности и показывает, какая часть краткосрочных обязательств может быть исполнена немедленно. Приемлемое значение </w:t>
      </w:r>
      <w:r w:rsidRPr="001C3850">
        <w:t xml:space="preserve">коэффициента более 0.2. Чем выше показатель, тем лучше платежеспособность предприятия. </w:t>
      </w:r>
      <w:r>
        <w:t>В нашем случае</w:t>
      </w:r>
      <w:r w:rsidRPr="001C3850">
        <w:t xml:space="preserve"> высокий показатель может свидетельствовать о нерациональной структуре капитала, о слишком высокой доле неработающих активов в виде наличных денег и средств на счетах.</w:t>
      </w:r>
    </w:p>
    <w:p w:rsidR="003B3092" w:rsidRDefault="003B3092" w:rsidP="003B3092">
      <w:pPr>
        <w:jc w:val="both"/>
      </w:pPr>
      <w:r>
        <w:t>На коэффициент абсолютной ликвидности влияют:</w:t>
      </w:r>
    </w:p>
    <w:p w:rsidR="003B3092" w:rsidRDefault="003B3092" w:rsidP="003B3092">
      <w:pPr>
        <w:jc w:val="both"/>
      </w:pPr>
      <w:r>
        <w:t xml:space="preserve"> - инвестиционный капитал (с ростом капитала общая ликвидность возрастает),</w:t>
      </w:r>
    </w:p>
    <w:p w:rsidR="003B3092" w:rsidRDefault="003B3092" w:rsidP="003B3092">
      <w:pPr>
        <w:jc w:val="both"/>
      </w:pPr>
      <w:r>
        <w:t xml:space="preserve"> - </w:t>
      </w:r>
      <w:proofErr w:type="spellStart"/>
      <w:r>
        <w:t>внеоборотные</w:t>
      </w:r>
      <w:proofErr w:type="spellEnd"/>
      <w:r>
        <w:t xml:space="preserve"> активы (с ростом этих активов общая ликвидность падает),</w:t>
      </w:r>
    </w:p>
    <w:p w:rsidR="003B3092" w:rsidRDefault="003B3092" w:rsidP="003B3092">
      <w:pPr>
        <w:jc w:val="both"/>
      </w:pPr>
      <w:r>
        <w:t xml:space="preserve"> - краткосрочные пассивы (их влияние на общую ликвидность зависит от их соотношения с оборотными активами).</w:t>
      </w:r>
    </w:p>
    <w:p w:rsidR="003B3092" w:rsidRPr="00C46FF8" w:rsidRDefault="001C3850" w:rsidP="003B3092">
      <w:pPr>
        <w:jc w:val="both"/>
      </w:pPr>
      <w:r>
        <w:t xml:space="preserve">            </w:t>
      </w:r>
      <w:r w:rsidR="003B3092">
        <w:t>Влияние рассчитывается методом цепных подстановок.</w:t>
      </w:r>
    </w:p>
    <w:p w:rsidR="003B3092" w:rsidRDefault="003B3092" w:rsidP="003B3092">
      <w:pPr>
        <w:jc w:val="both"/>
      </w:pPr>
      <w:r>
        <w:t>Показатели устойчивости характеризуют степень зависимости Компании от всех видов задолженностей.</w:t>
      </w:r>
    </w:p>
    <w:p w:rsidR="00C8388A" w:rsidRDefault="00C8388A" w:rsidP="003B3092">
      <w:pPr>
        <w:jc w:val="both"/>
      </w:pPr>
    </w:p>
    <w:p w:rsidR="001B06F5" w:rsidRPr="001B06F5" w:rsidRDefault="001B06F5" w:rsidP="001B06F5">
      <w:pPr>
        <w:jc w:val="right"/>
        <w:rPr>
          <w:b/>
        </w:rPr>
      </w:pPr>
      <w:r w:rsidRPr="001B06F5">
        <w:rPr>
          <w:b/>
        </w:rPr>
        <w:t>Показатели прибыльности:</w:t>
      </w:r>
    </w:p>
    <w:tbl>
      <w:tblPr>
        <w:tblW w:w="0" w:type="auto"/>
        <w:tblInd w:w="25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5953"/>
        <w:gridCol w:w="1824"/>
        <w:gridCol w:w="1685"/>
      </w:tblGrid>
      <w:tr w:rsidR="001B06F5" w:rsidRPr="00312E76" w:rsidTr="00312E76">
        <w:tc>
          <w:tcPr>
            <w:tcW w:w="6062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1B06F5" w:rsidRPr="00312E76" w:rsidRDefault="001B06F5" w:rsidP="00A77E26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 w:rsidRPr="00312E76">
              <w:rPr>
                <w:b/>
                <w:bCs/>
                <w:iCs/>
                <w:color w:val="FFFFFF" w:themeColor="background1"/>
              </w:rPr>
              <w:t>Наименование п</w:t>
            </w:r>
            <w:r w:rsidR="00A77E26">
              <w:rPr>
                <w:b/>
                <w:bCs/>
                <w:iCs/>
                <w:color w:val="FFFFFF" w:themeColor="background1"/>
              </w:rPr>
              <w:t>оказателя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1B06F5" w:rsidRPr="00312E76" w:rsidRDefault="001B06F5" w:rsidP="00E9007E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 w:rsidRPr="00312E76">
              <w:rPr>
                <w:b/>
                <w:bCs/>
                <w:iCs/>
                <w:color w:val="FFFFFF" w:themeColor="background1"/>
              </w:rPr>
              <w:t>2011 год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1B06F5" w:rsidRPr="00312E76" w:rsidRDefault="001B06F5" w:rsidP="00E9007E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 w:rsidRPr="00312E76">
              <w:rPr>
                <w:b/>
                <w:bCs/>
                <w:iCs/>
                <w:color w:val="FFFFFF" w:themeColor="background1"/>
              </w:rPr>
              <w:t>2012 год</w:t>
            </w:r>
          </w:p>
        </w:tc>
      </w:tr>
      <w:tr w:rsidR="001B06F5" w:rsidRPr="00FB5E19" w:rsidTr="001B06F5">
        <w:tc>
          <w:tcPr>
            <w:tcW w:w="6062" w:type="dxa"/>
            <w:shd w:val="solid" w:color="C0C0C0" w:fill="FFFFFF"/>
          </w:tcPr>
          <w:p w:rsidR="001B06F5" w:rsidRPr="00FB5E19" w:rsidRDefault="001B06F5" w:rsidP="001B06F5">
            <w:pPr>
              <w:jc w:val="both"/>
            </w:pPr>
            <w:r w:rsidRPr="00FB5E19">
              <w:rPr>
                <w:sz w:val="22"/>
                <w:szCs w:val="22"/>
              </w:rPr>
              <w:t>Постоянные затраты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solid" w:color="C0C0C0" w:fill="FFFFFF"/>
          </w:tcPr>
          <w:p w:rsidR="001B06F5" w:rsidRPr="001C7299" w:rsidRDefault="00ED5851" w:rsidP="00E9007E">
            <w:pPr>
              <w:jc w:val="center"/>
            </w:pPr>
            <w:r>
              <w:rPr>
                <w:sz w:val="22"/>
                <w:szCs w:val="22"/>
              </w:rPr>
              <w:t>37 137,30</w:t>
            </w:r>
          </w:p>
        </w:tc>
        <w:tc>
          <w:tcPr>
            <w:tcW w:w="1701" w:type="dxa"/>
            <w:shd w:val="solid" w:color="C0C0C0" w:fill="FFFFFF"/>
          </w:tcPr>
          <w:p w:rsidR="001B06F5" w:rsidRPr="001C7299" w:rsidRDefault="00ED5851" w:rsidP="00E9007E">
            <w:pPr>
              <w:jc w:val="center"/>
            </w:pPr>
            <w:r>
              <w:rPr>
                <w:sz w:val="22"/>
                <w:szCs w:val="22"/>
              </w:rPr>
              <w:t>45 399,60</w:t>
            </w:r>
          </w:p>
        </w:tc>
      </w:tr>
      <w:tr w:rsidR="001B06F5" w:rsidRPr="00FB5E19" w:rsidTr="001B06F5">
        <w:tc>
          <w:tcPr>
            <w:tcW w:w="6062" w:type="dxa"/>
          </w:tcPr>
          <w:p w:rsidR="001B06F5" w:rsidRPr="00FB5E19" w:rsidRDefault="001B06F5" w:rsidP="00E9007E">
            <w:pPr>
              <w:jc w:val="both"/>
            </w:pPr>
            <w:r w:rsidRPr="00FB5E19">
              <w:rPr>
                <w:sz w:val="22"/>
                <w:szCs w:val="22"/>
              </w:rPr>
              <w:t>Переменные затраты</w:t>
            </w:r>
          </w:p>
        </w:tc>
        <w:tc>
          <w:tcPr>
            <w:tcW w:w="1843" w:type="dxa"/>
          </w:tcPr>
          <w:p w:rsidR="001B06F5" w:rsidRPr="001C7299" w:rsidRDefault="00ED5851" w:rsidP="00E9007E">
            <w:pPr>
              <w:jc w:val="center"/>
            </w:pPr>
            <w:r>
              <w:rPr>
                <w:sz w:val="22"/>
                <w:szCs w:val="22"/>
              </w:rPr>
              <w:t>611,40</w:t>
            </w:r>
          </w:p>
        </w:tc>
        <w:tc>
          <w:tcPr>
            <w:tcW w:w="1701" w:type="dxa"/>
          </w:tcPr>
          <w:p w:rsidR="001B06F5" w:rsidRPr="001C7299" w:rsidRDefault="00ED5851" w:rsidP="00E9007E">
            <w:pPr>
              <w:jc w:val="center"/>
            </w:pPr>
            <w:r>
              <w:rPr>
                <w:sz w:val="22"/>
                <w:szCs w:val="22"/>
              </w:rPr>
              <w:t>611,40</w:t>
            </w:r>
          </w:p>
        </w:tc>
      </w:tr>
      <w:tr w:rsidR="001B06F5" w:rsidRPr="00FB5E19" w:rsidTr="001B06F5">
        <w:tc>
          <w:tcPr>
            <w:tcW w:w="6062" w:type="dxa"/>
            <w:shd w:val="solid" w:color="C0C0C0" w:fill="FFFFFF"/>
          </w:tcPr>
          <w:p w:rsidR="001B06F5" w:rsidRPr="00FB5E19" w:rsidRDefault="001B06F5" w:rsidP="00E9007E">
            <w:pPr>
              <w:jc w:val="both"/>
            </w:pPr>
            <w:r w:rsidRPr="00FB5E19">
              <w:rPr>
                <w:sz w:val="22"/>
                <w:szCs w:val="22"/>
              </w:rPr>
              <w:t>Маржинальная прибыль</w:t>
            </w:r>
          </w:p>
        </w:tc>
        <w:tc>
          <w:tcPr>
            <w:tcW w:w="1843" w:type="dxa"/>
            <w:shd w:val="solid" w:color="C0C0C0" w:fill="FFFFFF"/>
          </w:tcPr>
          <w:p w:rsidR="001B06F5" w:rsidRPr="005D66CD" w:rsidRDefault="00ED5851" w:rsidP="00E9007E">
            <w:pPr>
              <w:jc w:val="center"/>
            </w:pPr>
            <w:r>
              <w:rPr>
                <w:sz w:val="22"/>
                <w:szCs w:val="22"/>
              </w:rPr>
              <w:t>45 475,46</w:t>
            </w:r>
          </w:p>
        </w:tc>
        <w:tc>
          <w:tcPr>
            <w:tcW w:w="1701" w:type="dxa"/>
            <w:shd w:val="solid" w:color="C0C0C0" w:fill="FFFFFF"/>
          </w:tcPr>
          <w:p w:rsidR="001B06F5" w:rsidRPr="008A0AF8" w:rsidRDefault="00ED5851" w:rsidP="00E9007E">
            <w:pPr>
              <w:jc w:val="center"/>
            </w:pPr>
            <w:r>
              <w:rPr>
                <w:sz w:val="22"/>
                <w:szCs w:val="22"/>
              </w:rPr>
              <w:t>53 955,40</w:t>
            </w:r>
          </w:p>
        </w:tc>
      </w:tr>
      <w:tr w:rsidR="001B06F5" w:rsidRPr="00FB5E19" w:rsidTr="001B06F5">
        <w:tc>
          <w:tcPr>
            <w:tcW w:w="6062" w:type="dxa"/>
          </w:tcPr>
          <w:p w:rsidR="001B06F5" w:rsidRPr="00FB5E19" w:rsidRDefault="00ED5851" w:rsidP="00E9007E">
            <w:pPr>
              <w:jc w:val="both"/>
            </w:pPr>
            <w:r w:rsidRPr="00ED5851">
              <w:rPr>
                <w:sz w:val="22"/>
                <w:szCs w:val="22"/>
              </w:rPr>
              <w:t>Коэффициент маржинального дохода</w:t>
            </w:r>
          </w:p>
        </w:tc>
        <w:tc>
          <w:tcPr>
            <w:tcW w:w="1843" w:type="dxa"/>
          </w:tcPr>
          <w:p w:rsidR="001B06F5" w:rsidRPr="006267F7" w:rsidRDefault="00ED5851" w:rsidP="00E9007E">
            <w:pPr>
              <w:jc w:val="center"/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701" w:type="dxa"/>
          </w:tcPr>
          <w:p w:rsidR="001B06F5" w:rsidRPr="006267F7" w:rsidRDefault="00ED5851" w:rsidP="00E9007E">
            <w:pPr>
              <w:jc w:val="center"/>
            </w:pPr>
            <w:r>
              <w:rPr>
                <w:sz w:val="22"/>
                <w:szCs w:val="22"/>
              </w:rPr>
              <w:t>0,99</w:t>
            </w:r>
          </w:p>
        </w:tc>
      </w:tr>
      <w:tr w:rsidR="00E26132" w:rsidRPr="00FB5E19" w:rsidTr="004F6D30">
        <w:tc>
          <w:tcPr>
            <w:tcW w:w="6062" w:type="dxa"/>
            <w:shd w:val="clear" w:color="auto" w:fill="BFBFBF" w:themeFill="background1" w:themeFillShade="BF"/>
          </w:tcPr>
          <w:p w:rsidR="00E26132" w:rsidRPr="00ED5851" w:rsidRDefault="00E26132" w:rsidP="00E9007E">
            <w:pPr>
              <w:jc w:val="both"/>
            </w:pPr>
            <w:r w:rsidRPr="00E26132">
              <w:rPr>
                <w:sz w:val="22"/>
                <w:szCs w:val="22"/>
              </w:rPr>
              <w:t>Коэффициент изменения валовых продаж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26132" w:rsidRDefault="00A7406B" w:rsidP="00E9007E">
            <w:pPr>
              <w:jc w:val="center"/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26132" w:rsidRDefault="00F607C9" w:rsidP="00E9007E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</w:tr>
      <w:tr w:rsidR="00F607C9" w:rsidRPr="00FB5E19" w:rsidTr="001B06F5">
        <w:tc>
          <w:tcPr>
            <w:tcW w:w="6062" w:type="dxa"/>
          </w:tcPr>
          <w:p w:rsidR="00F607C9" w:rsidRPr="00E26132" w:rsidRDefault="00F607C9" w:rsidP="00F607C9">
            <w:pPr>
              <w:jc w:val="both"/>
            </w:pPr>
            <w:r w:rsidRPr="00F607C9">
              <w:rPr>
                <w:sz w:val="22"/>
                <w:szCs w:val="22"/>
              </w:rPr>
              <w:t>Коэффициент валового дохода (коэффициент валовой маржи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607C9" w:rsidRDefault="00F607C9" w:rsidP="00E9007E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701" w:type="dxa"/>
          </w:tcPr>
          <w:p w:rsidR="00F607C9" w:rsidRDefault="00F607C9" w:rsidP="00E9007E">
            <w:pPr>
              <w:jc w:val="center"/>
            </w:pPr>
            <w:r>
              <w:rPr>
                <w:sz w:val="22"/>
                <w:szCs w:val="22"/>
              </w:rPr>
              <w:t>0,29</w:t>
            </w:r>
          </w:p>
        </w:tc>
      </w:tr>
      <w:tr w:rsidR="00A14C82" w:rsidRPr="00FB5E19" w:rsidTr="004F6D30">
        <w:tc>
          <w:tcPr>
            <w:tcW w:w="6062" w:type="dxa"/>
            <w:shd w:val="clear" w:color="auto" w:fill="BFBFBF" w:themeFill="background1" w:themeFillShade="BF"/>
          </w:tcPr>
          <w:p w:rsidR="00A14C82" w:rsidRPr="00F607C9" w:rsidRDefault="00A14C82" w:rsidP="00F607C9">
            <w:pPr>
              <w:jc w:val="both"/>
            </w:pPr>
            <w:r w:rsidRPr="00A14C82">
              <w:rPr>
                <w:sz w:val="22"/>
                <w:szCs w:val="22"/>
              </w:rPr>
              <w:t>Прибыльность продаж или коэффициент чистой прибыли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14C82" w:rsidRDefault="00A14C82" w:rsidP="00E9007E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14C82" w:rsidRDefault="00A14C82" w:rsidP="00E9007E">
            <w:pPr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</w:tr>
      <w:tr w:rsidR="001B06F5" w:rsidRPr="00FB5E19" w:rsidTr="004F6D30">
        <w:tc>
          <w:tcPr>
            <w:tcW w:w="6062" w:type="dxa"/>
            <w:shd w:val="clear" w:color="auto" w:fill="FFFFFF" w:themeFill="background1"/>
          </w:tcPr>
          <w:p w:rsidR="001B06F5" w:rsidRPr="00FB5E19" w:rsidRDefault="001B06F5" w:rsidP="00E9007E">
            <w:pPr>
              <w:jc w:val="both"/>
            </w:pPr>
            <w:r w:rsidRPr="00FB5E19">
              <w:rPr>
                <w:sz w:val="22"/>
                <w:szCs w:val="22"/>
              </w:rPr>
              <w:t>Рентабельность продукции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1B06F5" w:rsidRPr="002F6C22" w:rsidRDefault="005642AC" w:rsidP="00E9007E">
            <w:pPr>
              <w:jc w:val="center"/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1701" w:type="dxa"/>
            <w:shd w:val="clear" w:color="auto" w:fill="FFFFFF" w:themeFill="background1"/>
          </w:tcPr>
          <w:p w:rsidR="001B06F5" w:rsidRPr="002F6C22" w:rsidRDefault="005642AC" w:rsidP="00E9007E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</w:tr>
      <w:tr w:rsidR="001B06F5" w:rsidRPr="00FB5E19" w:rsidTr="001B06F5">
        <w:tc>
          <w:tcPr>
            <w:tcW w:w="6062" w:type="dxa"/>
            <w:shd w:val="solid" w:color="C0C0C0" w:fill="FFFFFF"/>
          </w:tcPr>
          <w:p w:rsidR="001B06F5" w:rsidRPr="00FB5E19" w:rsidRDefault="00E87C53" w:rsidP="00E9007E">
            <w:r>
              <w:rPr>
                <w:sz w:val="22"/>
                <w:szCs w:val="22"/>
              </w:rPr>
              <w:t>Точка безубыточности в денежном выражении</w:t>
            </w:r>
          </w:p>
        </w:tc>
        <w:tc>
          <w:tcPr>
            <w:tcW w:w="1843" w:type="dxa"/>
            <w:shd w:val="solid" w:color="C0C0C0" w:fill="FFFFFF"/>
          </w:tcPr>
          <w:p w:rsidR="001B06F5" w:rsidRPr="00FB5E19" w:rsidRDefault="00E87C53" w:rsidP="00E9007E">
            <w:pPr>
              <w:jc w:val="center"/>
            </w:pPr>
            <w:r>
              <w:rPr>
                <w:sz w:val="22"/>
                <w:szCs w:val="22"/>
              </w:rPr>
              <w:t>37</w:t>
            </w:r>
            <w:r w:rsidR="00DA7D6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636</w:t>
            </w:r>
            <w:r w:rsidR="00DA7D63">
              <w:rPr>
                <w:sz w:val="22"/>
                <w:szCs w:val="22"/>
              </w:rPr>
              <w:t>,54</w:t>
            </w:r>
          </w:p>
        </w:tc>
        <w:tc>
          <w:tcPr>
            <w:tcW w:w="1701" w:type="dxa"/>
            <w:shd w:val="solid" w:color="C0C0C0" w:fill="FFFFFF"/>
          </w:tcPr>
          <w:p w:rsidR="001B06F5" w:rsidRPr="00FB5E19" w:rsidRDefault="00DA7D63" w:rsidP="00E9007E">
            <w:pPr>
              <w:jc w:val="center"/>
            </w:pPr>
            <w:r>
              <w:rPr>
                <w:sz w:val="22"/>
                <w:szCs w:val="22"/>
              </w:rPr>
              <w:t>45 914,07</w:t>
            </w:r>
          </w:p>
        </w:tc>
      </w:tr>
      <w:tr w:rsidR="001B06F5" w:rsidRPr="00FB5E19" w:rsidTr="001B06F5">
        <w:tc>
          <w:tcPr>
            <w:tcW w:w="6062" w:type="dxa"/>
            <w:tcBorders>
              <w:top w:val="single" w:sz="6" w:space="0" w:color="000000"/>
            </w:tcBorders>
          </w:tcPr>
          <w:p w:rsidR="001B06F5" w:rsidRPr="00FB5E19" w:rsidRDefault="001B06F5" w:rsidP="00E9007E">
            <w:pPr>
              <w:jc w:val="both"/>
              <w:rPr>
                <w:b/>
                <w:bCs/>
              </w:rPr>
            </w:pPr>
            <w:r w:rsidRPr="00FB5E19">
              <w:rPr>
                <w:b/>
                <w:bCs/>
                <w:sz w:val="22"/>
                <w:szCs w:val="22"/>
              </w:rPr>
              <w:t>Запас прочности по объему реализации</w:t>
            </w:r>
            <w:r w:rsidR="00777F67">
              <w:rPr>
                <w:rStyle w:val="af2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1B06F5" w:rsidRPr="00FB5E19" w:rsidRDefault="00392712" w:rsidP="00E9007E">
            <w:pPr>
              <w:jc w:val="center"/>
            </w:pPr>
            <w:r>
              <w:rPr>
                <w:sz w:val="22"/>
                <w:szCs w:val="22"/>
              </w:rPr>
              <w:t>18,33%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1B06F5" w:rsidRPr="00FB5E19" w:rsidRDefault="00392712" w:rsidP="00E9007E">
            <w:pPr>
              <w:jc w:val="center"/>
            </w:pPr>
            <w:r>
              <w:rPr>
                <w:sz w:val="22"/>
                <w:szCs w:val="22"/>
              </w:rPr>
              <w:t>15,85%</w:t>
            </w:r>
          </w:p>
        </w:tc>
      </w:tr>
    </w:tbl>
    <w:p w:rsidR="001B06F5" w:rsidRDefault="001B06F5" w:rsidP="0037420A">
      <w:pPr>
        <w:pStyle w:val="a4"/>
        <w:jc w:val="both"/>
      </w:pPr>
    </w:p>
    <w:p w:rsidR="00777F67" w:rsidRDefault="00777F67" w:rsidP="0037420A">
      <w:pPr>
        <w:pStyle w:val="a4"/>
        <w:jc w:val="both"/>
      </w:pPr>
    </w:p>
    <w:p w:rsidR="001B06F5" w:rsidRDefault="001B06F5" w:rsidP="0037420A">
      <w:pPr>
        <w:pStyle w:val="a4"/>
        <w:jc w:val="both"/>
      </w:pPr>
    </w:p>
    <w:p w:rsidR="001B06F5" w:rsidRDefault="001B06F5" w:rsidP="0037420A">
      <w:pPr>
        <w:pStyle w:val="a4"/>
        <w:jc w:val="both"/>
      </w:pPr>
    </w:p>
    <w:p w:rsidR="00777F67" w:rsidRDefault="00777F67" w:rsidP="0037420A">
      <w:pPr>
        <w:pStyle w:val="a4"/>
        <w:jc w:val="both"/>
      </w:pPr>
    </w:p>
    <w:p w:rsidR="008726BC" w:rsidRDefault="008726BC" w:rsidP="0037420A">
      <w:pPr>
        <w:pStyle w:val="a4"/>
        <w:jc w:val="both"/>
      </w:pPr>
    </w:p>
    <w:p w:rsidR="008726BC" w:rsidRDefault="008726BC" w:rsidP="0037420A">
      <w:pPr>
        <w:pStyle w:val="a4"/>
        <w:jc w:val="both"/>
      </w:pPr>
    </w:p>
    <w:p w:rsidR="00F66163" w:rsidRDefault="00F66163" w:rsidP="00402F30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lastRenderedPageBreak/>
        <w:t>АНАЛИЗ И ОЦЕНКА ПРОГНОЗИРУУЕМЫХ ЗАТРАТ, РЕЗУЛЬТАТОВ ПРОДАЖ И БУДУЩЕГО ЧИСТОГО ДОХОДА, ВЫРАЖЕННЫХ В ФИНАНСОВЫХ КАТЕГОРИЯХ.</w:t>
      </w:r>
    </w:p>
    <w:p w:rsidR="0069500A" w:rsidRPr="00672604" w:rsidRDefault="00672604" w:rsidP="00672604">
      <w:pPr>
        <w:numPr>
          <w:ilvl w:val="1"/>
          <w:numId w:val="23"/>
        </w:numPr>
        <w:jc w:val="both"/>
        <w:rPr>
          <w:b/>
        </w:rPr>
      </w:pPr>
      <w:r>
        <w:t>Для удобства финансовых проектировок, принимаем основные значения показателей реализации за 2012 год</w:t>
      </w:r>
      <w:r w:rsidR="00B822E4">
        <w:t>:</w:t>
      </w:r>
    </w:p>
    <w:p w:rsidR="00672604" w:rsidRPr="00672604" w:rsidRDefault="00672604" w:rsidP="00672604">
      <w:pPr>
        <w:numPr>
          <w:ilvl w:val="1"/>
          <w:numId w:val="26"/>
        </w:numPr>
        <w:jc w:val="both"/>
        <w:rPr>
          <w:b/>
        </w:rPr>
      </w:pPr>
      <w:r>
        <w:t>Усредненная валовая наценка: 42,76%</w:t>
      </w:r>
    </w:p>
    <w:p w:rsidR="00672604" w:rsidRPr="002C5A52" w:rsidRDefault="00672604" w:rsidP="00672604">
      <w:pPr>
        <w:numPr>
          <w:ilvl w:val="1"/>
          <w:numId w:val="26"/>
        </w:numPr>
        <w:jc w:val="both"/>
        <w:rPr>
          <w:b/>
        </w:rPr>
      </w:pPr>
      <w:r>
        <w:t xml:space="preserve">Процент кредиторской задолженности </w:t>
      </w:r>
      <w:proofErr w:type="gramStart"/>
      <w:r>
        <w:t>к</w:t>
      </w:r>
      <w:proofErr w:type="gramEnd"/>
      <w:r>
        <w:t xml:space="preserve"> ТО в закупочных ценах: 59,9%</w:t>
      </w:r>
    </w:p>
    <w:p w:rsidR="002C5A52" w:rsidRPr="00953279" w:rsidRDefault="002C5A52" w:rsidP="00672604">
      <w:pPr>
        <w:numPr>
          <w:ilvl w:val="1"/>
          <w:numId w:val="26"/>
        </w:numPr>
        <w:jc w:val="both"/>
        <w:rPr>
          <w:b/>
        </w:rPr>
      </w:pPr>
      <w:r>
        <w:t xml:space="preserve">Ежегодный прирост продаж устанавливаем 20% на первые 2 года и 15% </w:t>
      </w:r>
      <w:proofErr w:type="gramStart"/>
      <w:r>
        <w:t>на</w:t>
      </w:r>
      <w:proofErr w:type="gramEnd"/>
      <w:r w:rsidR="00953279">
        <w:t xml:space="preserve"> </w:t>
      </w:r>
      <w:r>
        <w:t>последующие.</w:t>
      </w:r>
      <w:r w:rsidR="00953279">
        <w:t xml:space="preserve"> Прирост продаж обосновываем: минимально прогнозируемым ростом цен в 5,2%, и минимальной отдачей маркетинговой компании</w:t>
      </w:r>
      <w:r w:rsidR="00A577A4">
        <w:t xml:space="preserve"> за первые два года в 14,8%, </w:t>
      </w:r>
      <w:proofErr w:type="gramStart"/>
      <w:r w:rsidR="00A577A4">
        <w:t>за</w:t>
      </w:r>
      <w:proofErr w:type="gramEnd"/>
      <w:r w:rsidR="00A577A4">
        <w:t xml:space="preserve"> последующие -</w:t>
      </w:r>
      <w:r w:rsidR="00953279">
        <w:t xml:space="preserve"> в 9,8%.</w:t>
      </w:r>
    </w:p>
    <w:p w:rsidR="00672604" w:rsidRPr="00953279" w:rsidRDefault="00953279" w:rsidP="00953279">
      <w:pPr>
        <w:jc w:val="both"/>
      </w:pPr>
      <w:r>
        <w:t xml:space="preserve">      В расчет приняты </w:t>
      </w:r>
      <w:proofErr w:type="gramStart"/>
      <w:r>
        <w:t>показатели</w:t>
      </w:r>
      <w:proofErr w:type="gramEnd"/>
      <w:r>
        <w:t xml:space="preserve"> которые нарочно занижены с целью показать минимально </w:t>
      </w:r>
      <w:r w:rsidRPr="00953279">
        <w:t>возможный уровень реализации при масштабной рекламной компании</w:t>
      </w:r>
      <w:r w:rsidR="00F6750C">
        <w:t xml:space="preserve"> и территориальном расширении бизнеса</w:t>
      </w:r>
      <w:r w:rsidRPr="00953279">
        <w:t>.</w:t>
      </w:r>
    </w:p>
    <w:p w:rsidR="00953279" w:rsidRPr="00672604" w:rsidRDefault="00953279" w:rsidP="00953279">
      <w:pPr>
        <w:jc w:val="both"/>
        <w:rPr>
          <w:b/>
        </w:rPr>
      </w:pPr>
    </w:p>
    <w:p w:rsidR="00155F27" w:rsidRPr="00864264" w:rsidRDefault="00155F27" w:rsidP="00155F27">
      <w:pPr>
        <w:numPr>
          <w:ilvl w:val="1"/>
          <w:numId w:val="23"/>
        </w:numPr>
        <w:jc w:val="center"/>
        <w:rPr>
          <w:b/>
        </w:rPr>
      </w:pPr>
      <w:r>
        <w:t xml:space="preserve"> </w:t>
      </w:r>
      <w:r w:rsidRPr="00864264">
        <w:rPr>
          <w:b/>
        </w:rPr>
        <w:t>Издержки и их экономическое обоснование</w:t>
      </w:r>
    </w:p>
    <w:p w:rsidR="00155F27" w:rsidRDefault="001B06F5" w:rsidP="00155F27">
      <w:pPr>
        <w:jc w:val="both"/>
      </w:pPr>
      <w:r>
        <w:t xml:space="preserve">             Общие р</w:t>
      </w:r>
      <w:r w:rsidR="00155F27">
        <w:t xml:space="preserve">асходы Компании, связанные с реализацией товара </w:t>
      </w:r>
      <w:r w:rsidR="0069500A">
        <w:t>подразделяются на пос</w:t>
      </w:r>
      <w:r>
        <w:t>тоянные и переменные издержки Ко</w:t>
      </w:r>
      <w:r w:rsidR="0069500A">
        <w:t>мпании</w:t>
      </w:r>
      <w:r w:rsidR="00155F27">
        <w:t xml:space="preserve">. В данном Проекте издержки рассчитаны прямым счетом по </w:t>
      </w:r>
      <w:r w:rsidR="00AF4B05">
        <w:t>9</w:t>
      </w:r>
      <w:r w:rsidR="00155F27">
        <w:t xml:space="preserve"> статьям. Итого в состав общих издержек входят следующие показатели:</w:t>
      </w:r>
    </w:p>
    <w:p w:rsidR="00D204AE" w:rsidRPr="00EB6D24" w:rsidRDefault="00D204AE" w:rsidP="00EB6D24">
      <w:pPr>
        <w:jc w:val="right"/>
        <w:rPr>
          <w:b/>
          <w:i/>
          <w:sz w:val="22"/>
          <w:szCs w:val="22"/>
        </w:rPr>
      </w:pPr>
    </w:p>
    <w:tbl>
      <w:tblPr>
        <w:tblW w:w="93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79081D" w:rsidRPr="00EB6D24" w:rsidTr="006E4513">
        <w:tc>
          <w:tcPr>
            <w:tcW w:w="2518" w:type="dxa"/>
            <w:shd w:val="clear" w:color="auto" w:fill="7F7F7F" w:themeFill="text1" w:themeFillTint="80"/>
          </w:tcPr>
          <w:p w:rsidR="0079081D" w:rsidRPr="00EB6D24" w:rsidRDefault="0079081D" w:rsidP="00BA5B39">
            <w:pPr>
              <w:jc w:val="center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6804" w:type="dxa"/>
            <w:shd w:val="clear" w:color="auto" w:fill="7F7F7F" w:themeFill="text1" w:themeFillTint="80"/>
          </w:tcPr>
          <w:p w:rsidR="0079081D" w:rsidRPr="00EB6D24" w:rsidRDefault="0079081D" w:rsidP="00BA5B39">
            <w:pPr>
              <w:jc w:val="center"/>
              <w:rPr>
                <w:b/>
                <w:bCs/>
                <w:iCs/>
                <w:color w:val="FFFFFF" w:themeColor="background1"/>
              </w:rPr>
            </w:pPr>
          </w:p>
        </w:tc>
      </w:tr>
      <w:tr w:rsidR="0079081D" w:rsidRPr="00EB6D24" w:rsidTr="006E4513">
        <w:tc>
          <w:tcPr>
            <w:tcW w:w="2518" w:type="dxa"/>
            <w:shd w:val="clear" w:color="auto" w:fill="7F7F7F" w:themeFill="text1" w:themeFillTint="80"/>
          </w:tcPr>
          <w:p w:rsidR="0079081D" w:rsidRPr="00EB6D24" w:rsidRDefault="0079081D" w:rsidP="00BA5B39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 w:rsidRPr="00EB6D24">
              <w:rPr>
                <w:b/>
                <w:bCs/>
                <w:iCs/>
                <w:color w:val="FFFFFF" w:themeColor="background1"/>
              </w:rPr>
              <w:t>Вид издержек</w:t>
            </w:r>
          </w:p>
        </w:tc>
        <w:tc>
          <w:tcPr>
            <w:tcW w:w="6804" w:type="dxa"/>
            <w:shd w:val="clear" w:color="auto" w:fill="7F7F7F" w:themeFill="text1" w:themeFillTint="80"/>
          </w:tcPr>
          <w:p w:rsidR="0079081D" w:rsidRPr="00EB6D24" w:rsidRDefault="0079081D" w:rsidP="00BA5B39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 w:rsidRPr="00EB6D24">
              <w:rPr>
                <w:b/>
                <w:bCs/>
                <w:iCs/>
                <w:color w:val="FFFFFF" w:themeColor="background1"/>
              </w:rPr>
              <w:t>Наименование позиции</w:t>
            </w:r>
          </w:p>
        </w:tc>
      </w:tr>
      <w:tr w:rsidR="0079081D" w:rsidRPr="00EB6D24" w:rsidTr="006E4513">
        <w:tc>
          <w:tcPr>
            <w:tcW w:w="2518" w:type="dxa"/>
            <w:vMerge w:val="restart"/>
            <w:shd w:val="solid" w:color="C0C0C0" w:fill="FFFFFF"/>
            <w:vAlign w:val="center"/>
          </w:tcPr>
          <w:p w:rsidR="0079081D" w:rsidRPr="00EB6D24" w:rsidRDefault="0079081D" w:rsidP="0069500A">
            <w:pPr>
              <w:jc w:val="center"/>
              <w:rPr>
                <w:b/>
                <w:sz w:val="18"/>
                <w:szCs w:val="18"/>
              </w:rPr>
            </w:pPr>
            <w:r w:rsidRPr="00EB6D24">
              <w:rPr>
                <w:b/>
                <w:sz w:val="18"/>
                <w:szCs w:val="18"/>
              </w:rPr>
              <w:t>ПЕРЕМЕННЫЕ ИЗДЕРЖКИ</w:t>
            </w:r>
          </w:p>
        </w:tc>
        <w:tc>
          <w:tcPr>
            <w:tcW w:w="6804" w:type="dxa"/>
            <w:shd w:val="solid" w:color="C0C0C0" w:fill="FFFFFF"/>
          </w:tcPr>
          <w:p w:rsidR="0079081D" w:rsidRPr="00EB6D24" w:rsidRDefault="0079081D" w:rsidP="00BA5B39">
            <w:pPr>
              <w:rPr>
                <w:sz w:val="18"/>
                <w:szCs w:val="18"/>
              </w:rPr>
            </w:pPr>
            <w:r w:rsidRPr="00EB6D24">
              <w:rPr>
                <w:sz w:val="18"/>
                <w:szCs w:val="18"/>
              </w:rPr>
              <w:t>Коммунальные платежи</w:t>
            </w:r>
          </w:p>
        </w:tc>
      </w:tr>
      <w:tr w:rsidR="0079081D" w:rsidRPr="00EB6D24" w:rsidTr="006E4513">
        <w:tc>
          <w:tcPr>
            <w:tcW w:w="2518" w:type="dxa"/>
            <w:vMerge/>
          </w:tcPr>
          <w:p w:rsidR="0079081D" w:rsidRPr="00EB6D24" w:rsidRDefault="0079081D" w:rsidP="00BA5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9081D" w:rsidRPr="00EB6D24" w:rsidRDefault="0079081D" w:rsidP="00BA5B39">
            <w:pPr>
              <w:rPr>
                <w:sz w:val="18"/>
                <w:szCs w:val="18"/>
              </w:rPr>
            </w:pPr>
            <w:r w:rsidRPr="00EB6D24">
              <w:rPr>
                <w:sz w:val="18"/>
                <w:szCs w:val="18"/>
              </w:rPr>
              <w:t>Транспортные расходы</w:t>
            </w:r>
          </w:p>
        </w:tc>
      </w:tr>
      <w:tr w:rsidR="0079081D" w:rsidRPr="00EB6D24" w:rsidTr="006E4513">
        <w:tc>
          <w:tcPr>
            <w:tcW w:w="2518" w:type="dxa"/>
            <w:vMerge/>
            <w:shd w:val="solid" w:color="C0C0C0" w:fill="FFFFFF"/>
            <w:vAlign w:val="center"/>
          </w:tcPr>
          <w:p w:rsidR="0079081D" w:rsidRPr="00EB6D24" w:rsidRDefault="0079081D" w:rsidP="00695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79081D" w:rsidRPr="00EB6D24" w:rsidRDefault="0079081D" w:rsidP="00BA5B39">
            <w:pPr>
              <w:rPr>
                <w:sz w:val="18"/>
                <w:szCs w:val="18"/>
              </w:rPr>
            </w:pPr>
            <w:r w:rsidRPr="00EB6D24">
              <w:rPr>
                <w:sz w:val="18"/>
                <w:szCs w:val="18"/>
              </w:rPr>
              <w:t>Прочие текущие расходы</w:t>
            </w:r>
          </w:p>
        </w:tc>
      </w:tr>
      <w:tr w:rsidR="0079081D" w:rsidRPr="00EB6D24" w:rsidTr="006E4513">
        <w:tc>
          <w:tcPr>
            <w:tcW w:w="2518" w:type="dxa"/>
            <w:vMerge/>
          </w:tcPr>
          <w:p w:rsidR="0079081D" w:rsidRPr="00EB6D24" w:rsidRDefault="0079081D" w:rsidP="00BA5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9081D" w:rsidRPr="00F6750C" w:rsidRDefault="00F6750C" w:rsidP="00BA5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Маркетинг</w:t>
            </w:r>
          </w:p>
        </w:tc>
      </w:tr>
      <w:tr w:rsidR="0079081D" w:rsidRPr="00EB6D24" w:rsidTr="006E4513">
        <w:tc>
          <w:tcPr>
            <w:tcW w:w="2518" w:type="dxa"/>
            <w:vMerge w:val="restart"/>
            <w:vAlign w:val="center"/>
          </w:tcPr>
          <w:p w:rsidR="0079081D" w:rsidRPr="00EB6D24" w:rsidRDefault="0079081D" w:rsidP="00EB6D24">
            <w:pPr>
              <w:jc w:val="center"/>
              <w:rPr>
                <w:b/>
                <w:sz w:val="18"/>
                <w:szCs w:val="18"/>
              </w:rPr>
            </w:pPr>
            <w:r w:rsidRPr="00EB6D24">
              <w:rPr>
                <w:b/>
                <w:sz w:val="18"/>
                <w:szCs w:val="18"/>
              </w:rPr>
              <w:t>ПОСТОЯННЫЕ ИЗДЕРЖКИ</w:t>
            </w:r>
          </w:p>
        </w:tc>
        <w:tc>
          <w:tcPr>
            <w:tcW w:w="6804" w:type="dxa"/>
            <w:shd w:val="solid" w:color="C0C0C0" w:fill="FFFFFF"/>
          </w:tcPr>
          <w:p w:rsidR="0079081D" w:rsidRPr="00EB6D24" w:rsidRDefault="0079081D" w:rsidP="00BA5B39">
            <w:pPr>
              <w:rPr>
                <w:sz w:val="18"/>
                <w:szCs w:val="18"/>
              </w:rPr>
            </w:pPr>
            <w:r w:rsidRPr="00EB6D24">
              <w:rPr>
                <w:sz w:val="18"/>
                <w:szCs w:val="18"/>
              </w:rPr>
              <w:t>Аренда</w:t>
            </w:r>
          </w:p>
        </w:tc>
      </w:tr>
      <w:tr w:rsidR="0079081D" w:rsidRPr="00EB6D24" w:rsidTr="006E4513">
        <w:tc>
          <w:tcPr>
            <w:tcW w:w="2518" w:type="dxa"/>
            <w:vMerge/>
            <w:shd w:val="solid" w:color="C0C0C0" w:fill="FFFFFF"/>
          </w:tcPr>
          <w:p w:rsidR="0079081D" w:rsidRPr="00EB6D24" w:rsidRDefault="0079081D" w:rsidP="00BA5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9081D" w:rsidRPr="00EB6D24" w:rsidRDefault="0079081D" w:rsidP="00BA5B39">
            <w:pPr>
              <w:rPr>
                <w:sz w:val="18"/>
                <w:szCs w:val="18"/>
              </w:rPr>
            </w:pPr>
            <w:r w:rsidRPr="00EB6D24">
              <w:rPr>
                <w:sz w:val="18"/>
                <w:szCs w:val="18"/>
              </w:rPr>
              <w:t>Налоги</w:t>
            </w:r>
          </w:p>
        </w:tc>
      </w:tr>
      <w:tr w:rsidR="0079081D" w:rsidRPr="00EB6D24" w:rsidTr="006E4513">
        <w:tc>
          <w:tcPr>
            <w:tcW w:w="2518" w:type="dxa"/>
            <w:vMerge/>
          </w:tcPr>
          <w:p w:rsidR="0079081D" w:rsidRPr="00EB6D24" w:rsidRDefault="0079081D" w:rsidP="00BA5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solid" w:color="C0C0C0" w:fill="FFFFFF"/>
          </w:tcPr>
          <w:p w:rsidR="0079081D" w:rsidRPr="00EB6D24" w:rsidRDefault="00F6750C" w:rsidP="00BA5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 оборудования</w:t>
            </w:r>
          </w:p>
        </w:tc>
      </w:tr>
      <w:tr w:rsidR="0079081D" w:rsidRPr="00EB6D24" w:rsidTr="006E4513">
        <w:tc>
          <w:tcPr>
            <w:tcW w:w="2518" w:type="dxa"/>
            <w:vMerge/>
            <w:shd w:val="solid" w:color="C0C0C0" w:fill="FFFFFF"/>
          </w:tcPr>
          <w:p w:rsidR="0079081D" w:rsidRPr="00EB6D24" w:rsidRDefault="0079081D" w:rsidP="00BA5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9081D" w:rsidRPr="00EB6D24" w:rsidRDefault="0079081D" w:rsidP="00BA5B39">
            <w:pPr>
              <w:rPr>
                <w:sz w:val="18"/>
                <w:szCs w:val="18"/>
              </w:rPr>
            </w:pPr>
            <w:r w:rsidRPr="00EB6D24">
              <w:rPr>
                <w:sz w:val="18"/>
                <w:szCs w:val="18"/>
              </w:rPr>
              <w:t>Заработная плата</w:t>
            </w:r>
          </w:p>
        </w:tc>
      </w:tr>
      <w:tr w:rsidR="0079081D" w:rsidRPr="00EB6D24" w:rsidTr="006E4513">
        <w:tc>
          <w:tcPr>
            <w:tcW w:w="2518" w:type="dxa"/>
            <w:vMerge/>
          </w:tcPr>
          <w:p w:rsidR="0079081D" w:rsidRPr="00EB6D24" w:rsidRDefault="0079081D" w:rsidP="00BA5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79081D" w:rsidRPr="00D204AE" w:rsidRDefault="0079081D" w:rsidP="00BA5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Закупочная стоимость товара</w:t>
            </w:r>
          </w:p>
        </w:tc>
      </w:tr>
      <w:tr w:rsidR="0079081D" w:rsidRPr="00EB6D24" w:rsidTr="006E4513">
        <w:tc>
          <w:tcPr>
            <w:tcW w:w="9322" w:type="dxa"/>
            <w:gridSpan w:val="2"/>
            <w:shd w:val="clear" w:color="auto" w:fill="7F7F7F" w:themeFill="text1" w:themeFillTint="80"/>
          </w:tcPr>
          <w:p w:rsidR="0079081D" w:rsidRPr="00EB6D24" w:rsidRDefault="0079081D" w:rsidP="00BA5B3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B6D24">
              <w:rPr>
                <w:b/>
                <w:color w:val="FFFFFF" w:themeColor="background1"/>
                <w:sz w:val="18"/>
                <w:szCs w:val="18"/>
              </w:rPr>
              <w:t>Общая сумма издержек</w:t>
            </w:r>
          </w:p>
        </w:tc>
      </w:tr>
      <w:tr w:rsidR="0079081D" w:rsidRPr="009F5DDF" w:rsidTr="006E4513">
        <w:tc>
          <w:tcPr>
            <w:tcW w:w="9322" w:type="dxa"/>
            <w:gridSpan w:val="2"/>
          </w:tcPr>
          <w:p w:rsidR="0079081D" w:rsidRPr="009F5DDF" w:rsidRDefault="0079081D" w:rsidP="00BA5B3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55F27" w:rsidRDefault="00155F27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Default="00F6750C" w:rsidP="00DE0B84">
      <w:pPr>
        <w:pStyle w:val="a4"/>
      </w:pPr>
    </w:p>
    <w:p w:rsidR="00F6750C" w:rsidRPr="00F6750C" w:rsidRDefault="00F6750C" w:rsidP="00F6750C">
      <w:pPr>
        <w:pStyle w:val="a4"/>
        <w:jc w:val="right"/>
        <w:rPr>
          <w:b/>
          <w:i/>
        </w:rPr>
      </w:pPr>
      <w:r w:rsidRPr="00F6750C">
        <w:rPr>
          <w:b/>
          <w:i/>
        </w:rPr>
        <w:lastRenderedPageBreak/>
        <w:t xml:space="preserve">Прогноз финансовых потоков </w:t>
      </w:r>
      <w:r>
        <w:rPr>
          <w:b/>
          <w:i/>
        </w:rPr>
        <w:t>К</w:t>
      </w:r>
      <w:r w:rsidRPr="00F6750C">
        <w:rPr>
          <w:b/>
          <w:i/>
        </w:rPr>
        <w:t>омпании на 2013-2014 гг.</w:t>
      </w:r>
    </w:p>
    <w:p w:rsidR="00DE0B84" w:rsidRDefault="00001245" w:rsidP="00DE0B84">
      <w:pPr>
        <w:pStyle w:val="a4"/>
        <w:rPr>
          <w:b/>
          <w:i/>
        </w:rPr>
      </w:pPr>
      <w:r w:rsidRPr="00263447">
        <w:rPr>
          <w:b/>
          <w:i/>
        </w:rPr>
        <w:object w:dxaOrig="12086" w:dyaOrig="10543">
          <v:shape id="_x0000_i1035" type="#_x0000_t75" style="width:499pt;height:435pt" o:ole="">
            <v:imagedata r:id="rId43" o:title=""/>
          </v:shape>
          <o:OLEObject Type="Embed" ProgID="Excel.Sheet.12" ShapeID="_x0000_i1035" DrawAspect="Content" ObjectID="_1426538393" r:id="rId44"/>
        </w:object>
      </w:r>
    </w:p>
    <w:p w:rsidR="00F6750C" w:rsidRDefault="00F6750C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F6750C" w:rsidRDefault="00F6750C" w:rsidP="00DE0B84">
      <w:pPr>
        <w:pStyle w:val="a4"/>
        <w:rPr>
          <w:b/>
          <w:i/>
        </w:rPr>
      </w:pPr>
    </w:p>
    <w:p w:rsidR="007F107C" w:rsidRDefault="007F107C" w:rsidP="00DE0B84">
      <w:pPr>
        <w:pStyle w:val="a4"/>
        <w:rPr>
          <w:b/>
          <w:i/>
        </w:rPr>
      </w:pPr>
    </w:p>
    <w:p w:rsidR="00F6750C" w:rsidRDefault="00F6750C" w:rsidP="00F6750C">
      <w:pPr>
        <w:pStyle w:val="a4"/>
        <w:jc w:val="right"/>
        <w:rPr>
          <w:b/>
          <w:i/>
        </w:rPr>
      </w:pPr>
      <w:r>
        <w:rPr>
          <w:b/>
          <w:i/>
        </w:rPr>
        <w:lastRenderedPageBreak/>
        <w:t xml:space="preserve">Прогноз финансовых потоков Компании на 2015-2016 </w:t>
      </w:r>
      <w:proofErr w:type="spellStart"/>
      <w:proofErr w:type="gramStart"/>
      <w:r>
        <w:rPr>
          <w:b/>
          <w:i/>
        </w:rPr>
        <w:t>гг</w:t>
      </w:r>
      <w:proofErr w:type="spellEnd"/>
      <w:proofErr w:type="gramEnd"/>
      <w:r>
        <w:rPr>
          <w:b/>
          <w:i/>
        </w:rPr>
        <w:t>:</w:t>
      </w:r>
    </w:p>
    <w:p w:rsidR="00614018" w:rsidRDefault="00E078EA" w:rsidP="00DE0B84">
      <w:pPr>
        <w:pStyle w:val="a4"/>
        <w:rPr>
          <w:b/>
          <w:i/>
        </w:rPr>
      </w:pPr>
      <w:r w:rsidRPr="00263447">
        <w:rPr>
          <w:b/>
          <w:i/>
        </w:rPr>
        <w:object w:dxaOrig="12230" w:dyaOrig="15072">
          <v:shape id="_x0000_i1036" type="#_x0000_t75" style="width:493pt;height:607.5pt" o:ole="">
            <v:imagedata r:id="rId45" o:title=""/>
          </v:shape>
          <o:OLEObject Type="Embed" ProgID="Excel.Sheet.12" ShapeID="_x0000_i1036" DrawAspect="Content" ObjectID="_1426538394" r:id="rId46"/>
        </w:object>
      </w:r>
    </w:p>
    <w:p w:rsidR="00F6750C" w:rsidRDefault="00F6750C" w:rsidP="00DE0B84">
      <w:pPr>
        <w:pStyle w:val="a4"/>
        <w:rPr>
          <w:b/>
          <w:i/>
        </w:rPr>
      </w:pPr>
    </w:p>
    <w:p w:rsidR="00F6750C" w:rsidRDefault="00F6750C" w:rsidP="00DE0B84">
      <w:pPr>
        <w:pStyle w:val="a4"/>
        <w:rPr>
          <w:b/>
          <w:i/>
        </w:rPr>
      </w:pPr>
    </w:p>
    <w:p w:rsidR="00323831" w:rsidRDefault="00323831" w:rsidP="00DE0B84">
      <w:pPr>
        <w:pStyle w:val="a4"/>
        <w:rPr>
          <w:b/>
          <w:i/>
        </w:rPr>
      </w:pPr>
    </w:p>
    <w:p w:rsidR="00F6750C" w:rsidRDefault="00F6750C" w:rsidP="00DE0B84">
      <w:pPr>
        <w:pStyle w:val="a4"/>
        <w:rPr>
          <w:b/>
          <w:i/>
        </w:rPr>
      </w:pPr>
    </w:p>
    <w:p w:rsidR="00F6750C" w:rsidRDefault="00F6750C" w:rsidP="00DE0B84">
      <w:pPr>
        <w:pStyle w:val="a4"/>
        <w:rPr>
          <w:b/>
          <w:i/>
        </w:rPr>
      </w:pPr>
    </w:p>
    <w:p w:rsidR="00200125" w:rsidRDefault="00200125" w:rsidP="00DE0B84">
      <w:pPr>
        <w:pStyle w:val="a4"/>
        <w:rPr>
          <w:b/>
          <w:i/>
        </w:rPr>
      </w:pPr>
    </w:p>
    <w:p w:rsidR="00F6750C" w:rsidRDefault="00F6750C" w:rsidP="00F6750C">
      <w:pPr>
        <w:pStyle w:val="a4"/>
        <w:jc w:val="right"/>
        <w:rPr>
          <w:b/>
          <w:i/>
        </w:rPr>
      </w:pPr>
      <w:r>
        <w:rPr>
          <w:b/>
          <w:i/>
        </w:rPr>
        <w:lastRenderedPageBreak/>
        <w:t>Прогноз финансовых потоков Компании на 2017 г:</w:t>
      </w:r>
    </w:p>
    <w:p w:rsidR="009F2760" w:rsidRDefault="000A59C7" w:rsidP="00DE0B84">
      <w:pPr>
        <w:pStyle w:val="a4"/>
        <w:rPr>
          <w:b/>
          <w:i/>
        </w:rPr>
      </w:pPr>
      <w:r w:rsidRPr="00263447">
        <w:rPr>
          <w:b/>
          <w:i/>
        </w:rPr>
        <w:object w:dxaOrig="7990" w:dyaOrig="15072">
          <v:shape id="_x0000_i1037" type="#_x0000_t75" style="width:324pt;height:611pt" o:ole="">
            <v:imagedata r:id="rId47" o:title=""/>
          </v:shape>
          <o:OLEObject Type="Embed" ProgID="Excel.Sheet.12" ShapeID="_x0000_i1037" DrawAspect="Content" ObjectID="_1426538395" r:id="rId48"/>
        </w:object>
      </w:r>
    </w:p>
    <w:p w:rsidR="00323831" w:rsidRDefault="00323831" w:rsidP="00DE0B84">
      <w:pPr>
        <w:pStyle w:val="a4"/>
        <w:rPr>
          <w:b/>
          <w:i/>
        </w:rPr>
      </w:pPr>
    </w:p>
    <w:p w:rsidR="00323831" w:rsidRDefault="00323831" w:rsidP="00DE0B84">
      <w:pPr>
        <w:pStyle w:val="a4"/>
        <w:rPr>
          <w:b/>
          <w:i/>
        </w:rPr>
      </w:pPr>
      <w:r w:rsidRPr="00323831">
        <w:rPr>
          <w:b/>
          <w:i/>
          <w:noProof/>
        </w:rPr>
        <w:lastRenderedPageBreak/>
        <w:drawing>
          <wp:inline distT="0" distB="0" distL="0" distR="0">
            <wp:extent cx="6027420" cy="2804160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323831" w:rsidRDefault="00323831" w:rsidP="00DE0B84">
      <w:pPr>
        <w:pStyle w:val="a4"/>
        <w:rPr>
          <w:b/>
          <w:i/>
        </w:rPr>
      </w:pPr>
      <w:r w:rsidRPr="00323831">
        <w:rPr>
          <w:b/>
          <w:i/>
          <w:noProof/>
        </w:rPr>
        <w:drawing>
          <wp:inline distT="0" distB="0" distL="0" distR="0">
            <wp:extent cx="6027420" cy="3154680"/>
            <wp:effectExtent l="0" t="0" r="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9081D" w:rsidRPr="005844BB" w:rsidRDefault="00323831" w:rsidP="00DE0B84">
      <w:pPr>
        <w:pStyle w:val="a4"/>
        <w:rPr>
          <w:b/>
          <w:i/>
        </w:rPr>
      </w:pPr>
      <w:r w:rsidRPr="00323831">
        <w:rPr>
          <w:b/>
          <w:i/>
          <w:noProof/>
        </w:rPr>
        <w:drawing>
          <wp:inline distT="0" distB="0" distL="0" distR="0">
            <wp:extent cx="6027420" cy="3200400"/>
            <wp:effectExtent l="0" t="0" r="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66163" w:rsidRDefault="00F66163" w:rsidP="00F66163">
      <w:pPr>
        <w:pStyle w:val="a3"/>
        <w:numPr>
          <w:ilvl w:val="2"/>
          <w:numId w:val="1"/>
        </w:numPr>
        <w:rPr>
          <w:b/>
        </w:rPr>
      </w:pPr>
      <w:r>
        <w:rPr>
          <w:b/>
        </w:rPr>
        <w:lastRenderedPageBreak/>
        <w:t>Определение срока окупаемости</w:t>
      </w:r>
      <w:r w:rsidR="005844BB">
        <w:rPr>
          <w:b/>
        </w:rPr>
        <w:t xml:space="preserve"> инвестиций</w:t>
      </w:r>
    </w:p>
    <w:p w:rsidR="005844BB" w:rsidRDefault="00107C36" w:rsidP="00107C36">
      <w:pPr>
        <w:jc w:val="both"/>
      </w:pPr>
      <w:r>
        <w:t xml:space="preserve">            </w:t>
      </w:r>
      <w:r w:rsidR="005844BB" w:rsidRPr="00107C36">
        <w:t xml:space="preserve">Алгоритм расчета срока окупаемости (РР) зависит от равномерности распределения прогнозируемых доходов от инвестиции. </w:t>
      </w:r>
      <w:r>
        <w:t>В нашем случае</w:t>
      </w:r>
      <w:r w:rsidR="005844BB" w:rsidRPr="00107C36">
        <w:t xml:space="preserve"> прибыль распределена неравномерно, </w:t>
      </w:r>
      <w:r>
        <w:t>следовательно</w:t>
      </w:r>
      <w:r w:rsidR="002B4025">
        <w:t>, срок</w:t>
      </w:r>
      <w:r w:rsidR="005844BB" w:rsidRPr="00107C36">
        <w:t xml:space="preserve"> окупаемости рассчитывается прямым подсчетом числа лет, в течение которых инвестиция будет погашена кумул</w:t>
      </w:r>
      <w:r w:rsidR="002B4025">
        <w:t>ятивным доходом. Р</w:t>
      </w:r>
      <w:r w:rsidR="005844BB" w:rsidRPr="00107C36">
        <w:t xml:space="preserve">асчет показателя РР </w:t>
      </w:r>
      <w:r w:rsidR="002B4025">
        <w:t>производим согласно формуле:</w:t>
      </w:r>
    </w:p>
    <w:p w:rsidR="002B4025" w:rsidRDefault="002B4025" w:rsidP="002B4025">
      <w:pPr>
        <w:jc w:val="center"/>
      </w:pPr>
      <w:r w:rsidRPr="002B4025">
        <w:t>РР = </w:t>
      </w:r>
      <w:r w:rsidRPr="002B4025">
        <w:rPr>
          <w:lang w:val="en-US"/>
        </w:rPr>
        <w:t>n</w:t>
      </w:r>
      <w:r w:rsidRPr="002B4025">
        <w:t>, при котором </w:t>
      </w:r>
      <w:r w:rsidRPr="002B4025">
        <w:rPr>
          <w:noProof/>
          <w:vertAlign w:val="subscript"/>
        </w:rPr>
        <w:drawing>
          <wp:inline distT="0" distB="0" distL="0" distR="0">
            <wp:extent cx="571500" cy="373380"/>
            <wp:effectExtent l="19050" t="0" r="0" b="0"/>
            <wp:docPr id="220" name="Рисунок 220" descr="http://abc.vvsu.ru/Books/finansy_organizats_praktikum/obj.files/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abc.vvsu.ru/Books/finansy_organizats_praktikum/obj.files/image129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25" w:rsidRDefault="002B4025" w:rsidP="002B4025">
      <w:pPr>
        <w:jc w:val="both"/>
      </w:pPr>
      <w:r>
        <w:t>Где:</w:t>
      </w:r>
    </w:p>
    <w:p w:rsidR="002B4025" w:rsidRDefault="002B4025" w:rsidP="002B4025">
      <w:pPr>
        <w:jc w:val="both"/>
      </w:pPr>
      <w:r>
        <w:t>n - число периодов;</w:t>
      </w:r>
    </w:p>
    <w:p w:rsidR="002B4025" w:rsidRDefault="002B4025" w:rsidP="002B4025">
      <w:pPr>
        <w:jc w:val="both"/>
      </w:pPr>
      <w:proofErr w:type="spellStart"/>
      <w:r>
        <w:t>CFt</w:t>
      </w:r>
      <w:proofErr w:type="spellEnd"/>
      <w:r>
        <w:t xml:space="preserve"> - приток денежных сре</w:t>
      </w:r>
      <w:proofErr w:type="gramStart"/>
      <w:r>
        <w:t>дств в п</w:t>
      </w:r>
      <w:proofErr w:type="gramEnd"/>
      <w:r>
        <w:t>ериод t;</w:t>
      </w:r>
    </w:p>
    <w:p w:rsidR="002B4025" w:rsidRDefault="002B4025" w:rsidP="002B4025">
      <w:pPr>
        <w:jc w:val="both"/>
      </w:pPr>
      <w:proofErr w:type="spellStart"/>
      <w:r>
        <w:t>Io</w:t>
      </w:r>
      <w:proofErr w:type="spellEnd"/>
      <w:r>
        <w:t xml:space="preserve"> - величина исходных инвестиций в нулевой период</w:t>
      </w:r>
    </w:p>
    <w:p w:rsidR="002B4025" w:rsidRDefault="00CA0B2E" w:rsidP="00107C36">
      <w:pPr>
        <w:jc w:val="both"/>
      </w:pPr>
      <w:r>
        <w:t xml:space="preserve">           </w:t>
      </w:r>
      <w:r w:rsidR="00E66DC6">
        <w:t>Размер инвестиций</w:t>
      </w:r>
      <w:r w:rsidR="006C4942">
        <w:t xml:space="preserve"> устанавливаем 26 000 тыс. руб., следовательно:</w:t>
      </w:r>
    </w:p>
    <w:p w:rsidR="00E66DC6" w:rsidRDefault="00E66DC6" w:rsidP="00107C36">
      <w:pPr>
        <w:jc w:val="both"/>
      </w:pPr>
      <w:r>
        <w:t>14</w:t>
      </w:r>
      <w:r w:rsidR="00D815FD">
        <w:t> </w:t>
      </w:r>
      <w:r w:rsidR="00D815FD" w:rsidRPr="00F44CCB">
        <w:t>189.51</w:t>
      </w:r>
      <w:r>
        <w:t>,51+35</w:t>
      </w:r>
      <w:r w:rsidR="00D815FD">
        <w:t> </w:t>
      </w:r>
      <w:r w:rsidR="00D815FD" w:rsidRPr="00F44CCB">
        <w:t>160.68</w:t>
      </w:r>
      <w:r w:rsidR="00D815FD">
        <w:t>=49 </w:t>
      </w:r>
      <w:r w:rsidR="00D815FD" w:rsidRPr="00F44CCB">
        <w:t>3</w:t>
      </w:r>
      <w:r w:rsidR="00D815FD">
        <w:t>50,</w:t>
      </w:r>
      <w:r w:rsidR="00D815FD" w:rsidRPr="00F44CCB">
        <w:t>19</w:t>
      </w:r>
      <w:r w:rsidR="006C4942">
        <w:t xml:space="preserve"> (что ›26 000,00). </w:t>
      </w:r>
      <w:r>
        <w:t>Тогда:</w:t>
      </w:r>
    </w:p>
    <w:p w:rsidR="00E66DC6" w:rsidRDefault="006C4942" w:rsidP="00107C36">
      <w:pPr>
        <w:jc w:val="both"/>
      </w:pPr>
      <w:r>
        <w:t>(1-(49</w:t>
      </w:r>
      <w:r w:rsidR="00D815FD">
        <w:t> </w:t>
      </w:r>
      <w:r w:rsidR="00D815FD" w:rsidRPr="00F44CCB">
        <w:t>350.19</w:t>
      </w:r>
      <w:r>
        <w:t>-26 000</w:t>
      </w:r>
      <w:r w:rsidR="00E66DC6">
        <w:t xml:space="preserve">,00)/35 </w:t>
      </w:r>
      <w:r w:rsidR="00D815FD" w:rsidRPr="00F44CCB">
        <w:t>160.68</w:t>
      </w:r>
      <w:r>
        <w:t>) = 0,34</w:t>
      </w:r>
    </w:p>
    <w:p w:rsidR="00E66DC6" w:rsidRDefault="00E66DC6" w:rsidP="00107C36">
      <w:pPr>
        <w:jc w:val="both"/>
      </w:pPr>
      <w:r>
        <w:t>Период о</w:t>
      </w:r>
      <w:r w:rsidR="006C4942">
        <w:t>купаемости инвестиций равен 1,34</w:t>
      </w:r>
      <w:r>
        <w:t xml:space="preserve"> года</w:t>
      </w:r>
      <w:r w:rsidR="006C4942">
        <w:t>, или 16 месяцев.</w:t>
      </w:r>
    </w:p>
    <w:p w:rsidR="006C4942" w:rsidRDefault="00C5663E" w:rsidP="00107C36">
      <w:pPr>
        <w:jc w:val="both"/>
      </w:pPr>
      <w:r>
        <w:t xml:space="preserve">          Стоит заметить, что в нашем случае о</w:t>
      </w:r>
      <w:r w:rsidRPr="00C5663E">
        <w:t xml:space="preserve">купаемость не учитывает временной стоимости денег. Этот показатель позволяет узнать, пренебрегая влиянием дисконтирования, сколько потребуется времени, чтобы инвестиции принесли столько денежных средств, сколько </w:t>
      </w:r>
      <w:r>
        <w:t>было вложено</w:t>
      </w:r>
      <w:r w:rsidRPr="00C5663E">
        <w:t>.</w:t>
      </w:r>
    </w:p>
    <w:p w:rsidR="007F6CA0" w:rsidRDefault="007F6CA0" w:rsidP="00107C36">
      <w:pPr>
        <w:jc w:val="both"/>
      </w:pPr>
    </w:p>
    <w:p w:rsidR="007F6CA0" w:rsidRDefault="007F6CA0" w:rsidP="00107C36">
      <w:pPr>
        <w:jc w:val="both"/>
      </w:pPr>
    </w:p>
    <w:p w:rsidR="007F6CA0" w:rsidRPr="00820859" w:rsidRDefault="007F6CA0" w:rsidP="00820859">
      <w:pPr>
        <w:pStyle w:val="a3"/>
        <w:numPr>
          <w:ilvl w:val="2"/>
          <w:numId w:val="1"/>
        </w:numPr>
        <w:jc w:val="center"/>
        <w:rPr>
          <w:b/>
        </w:rPr>
      </w:pPr>
      <w:r w:rsidRPr="00820859">
        <w:rPr>
          <w:b/>
        </w:rPr>
        <w:t xml:space="preserve"> Определение простой нормы прибыли</w:t>
      </w:r>
    </w:p>
    <w:p w:rsidR="007F6CA0" w:rsidRPr="007F6CA0" w:rsidRDefault="00B93C6A" w:rsidP="007F6CA0">
      <w:pPr>
        <w:jc w:val="both"/>
      </w:pPr>
      <w:r>
        <w:t xml:space="preserve">           Расчет простой нормы</w:t>
      </w:r>
      <w:r w:rsidR="007F6CA0" w:rsidRPr="007F6CA0">
        <w:t xml:space="preserve"> прибыли (</w:t>
      </w:r>
      <w:proofErr w:type="spellStart"/>
      <w:r w:rsidR="007F6CA0" w:rsidRPr="007F6CA0">
        <w:t>Н</w:t>
      </w:r>
      <w:r w:rsidR="007F6CA0" w:rsidRPr="007F6CA0">
        <w:rPr>
          <w:vertAlign w:val="subscript"/>
        </w:rPr>
        <w:t>п</w:t>
      </w:r>
      <w:proofErr w:type="spellEnd"/>
      <w:r w:rsidR="007F6CA0" w:rsidRPr="007F6CA0">
        <w:t xml:space="preserve">) представляет отношение чистой прибыли </w:t>
      </w:r>
      <w:r>
        <w:t xml:space="preserve">за первый год </w:t>
      </w:r>
      <w:r w:rsidR="007F6CA0" w:rsidRPr="007F6CA0">
        <w:t xml:space="preserve">к общему объему инвестиций. </w:t>
      </w:r>
    </w:p>
    <w:p w:rsidR="007F6CA0" w:rsidRPr="007F6CA0" w:rsidRDefault="007F6CA0" w:rsidP="007F6CA0">
      <w:pPr>
        <w:jc w:val="center"/>
      </w:pP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= </w:t>
      </w:r>
      <w:r w:rsidRPr="007E106D">
        <w:rPr>
          <w:position w:val="-26"/>
          <w:sz w:val="28"/>
          <w:szCs w:val="28"/>
        </w:rPr>
        <w:object w:dxaOrig="600" w:dyaOrig="720">
          <v:shape id="_x0000_i1038" type="#_x0000_t75" style="width:30pt;height:36pt" o:ole="">
            <v:imagedata r:id="rId53" o:title=""/>
          </v:shape>
          <o:OLEObject Type="Embed" ProgID="Equation.3" ShapeID="_x0000_i1038" DrawAspect="Content" ObjectID="_1426538396" r:id="rId54"/>
        </w:object>
      </w:r>
    </w:p>
    <w:p w:rsidR="007F6CA0" w:rsidRPr="007F6CA0" w:rsidRDefault="007F6CA0" w:rsidP="007F6CA0">
      <w:pPr>
        <w:jc w:val="both"/>
      </w:pPr>
      <w:r w:rsidRPr="007F6CA0">
        <w:t xml:space="preserve">где </w:t>
      </w:r>
      <w:r w:rsidRPr="007F6CA0">
        <w:tab/>
      </w:r>
      <w:proofErr w:type="spellStart"/>
      <w:r w:rsidRPr="007F6CA0">
        <w:t>П</w:t>
      </w:r>
      <w:r w:rsidRPr="007F6CA0">
        <w:rPr>
          <w:vertAlign w:val="subscript"/>
        </w:rPr>
        <w:t>ч</w:t>
      </w:r>
      <w:proofErr w:type="spellEnd"/>
      <w:r w:rsidRPr="007F6CA0">
        <w:t xml:space="preserve"> - чистая годовая прибыль</w:t>
      </w:r>
      <w:r w:rsidR="00B93C6A">
        <w:t xml:space="preserve">, тыс. </w:t>
      </w:r>
      <w:r w:rsidRPr="007F6CA0">
        <w:t xml:space="preserve">руб.; </w:t>
      </w:r>
    </w:p>
    <w:p w:rsidR="007F6CA0" w:rsidRPr="007F6CA0" w:rsidRDefault="007F6CA0" w:rsidP="007F6CA0">
      <w:pPr>
        <w:jc w:val="both"/>
      </w:pPr>
      <w:proofErr w:type="gramStart"/>
      <w:r w:rsidRPr="007F6CA0">
        <w:t>К</w:t>
      </w:r>
      <w:proofErr w:type="gramEnd"/>
      <w:r w:rsidRPr="007F6CA0">
        <w:t xml:space="preserve"> - </w:t>
      </w:r>
      <w:proofErr w:type="gramStart"/>
      <w:r w:rsidRPr="007F6CA0">
        <w:t>общий</w:t>
      </w:r>
      <w:proofErr w:type="gramEnd"/>
      <w:r w:rsidRPr="007F6CA0">
        <w:t xml:space="preserve"> объем инвестиций,</w:t>
      </w:r>
      <w:r w:rsidR="00B93C6A">
        <w:t xml:space="preserve"> тыс.</w:t>
      </w:r>
      <w:r w:rsidRPr="007F6CA0">
        <w:t xml:space="preserve"> руб.</w:t>
      </w:r>
    </w:p>
    <w:p w:rsidR="00B93C6A" w:rsidRDefault="00B93C6A" w:rsidP="00107C36">
      <w:pPr>
        <w:jc w:val="both"/>
      </w:pPr>
      <w:proofErr w:type="spellStart"/>
      <w:r w:rsidRPr="007F6CA0">
        <w:t>Н</w:t>
      </w:r>
      <w:r w:rsidRPr="007F6CA0">
        <w:rPr>
          <w:vertAlign w:val="subscript"/>
        </w:rPr>
        <w:t>п</w:t>
      </w:r>
      <w:proofErr w:type="spellEnd"/>
      <w:r>
        <w:t xml:space="preserve"> = 14</w:t>
      </w:r>
      <w:r w:rsidR="00EA0CB2">
        <w:t> </w:t>
      </w:r>
      <w:r w:rsidR="00EA0CB2" w:rsidRPr="00F44CCB">
        <w:t>189.51</w:t>
      </w:r>
      <w:r>
        <w:t>/26 000,00 = 0,54</w:t>
      </w:r>
    </w:p>
    <w:p w:rsidR="00B93C6A" w:rsidRDefault="00B93C6A" w:rsidP="00107C36">
      <w:pPr>
        <w:jc w:val="both"/>
      </w:pPr>
      <w:r>
        <w:t>Следовательно, по окончании 2013 года будет возвращено 54% инвестиций.</w:t>
      </w:r>
    </w:p>
    <w:p w:rsidR="00B93C6A" w:rsidRDefault="00B93C6A" w:rsidP="00107C36">
      <w:pPr>
        <w:jc w:val="both"/>
      </w:pPr>
    </w:p>
    <w:p w:rsidR="00B643F2" w:rsidRPr="00B643F2" w:rsidRDefault="009114E6" w:rsidP="009114E6">
      <w:pPr>
        <w:pStyle w:val="a3"/>
        <w:numPr>
          <w:ilvl w:val="2"/>
          <w:numId w:val="1"/>
        </w:numPr>
        <w:jc w:val="center"/>
        <w:rPr>
          <w:b/>
        </w:rPr>
      </w:pPr>
      <w:r w:rsidRPr="009114E6">
        <w:rPr>
          <w:b/>
        </w:rPr>
        <w:t>Общая накопленная величина дисконтированных доходов (PV) и</w:t>
      </w:r>
      <w:r>
        <w:rPr>
          <w:b/>
        </w:rPr>
        <w:t xml:space="preserve"> чистый дисконтированный доход </w:t>
      </w:r>
      <w:r w:rsidRPr="00B643F2">
        <w:rPr>
          <w:b/>
        </w:rPr>
        <w:t>(NPV)</w:t>
      </w:r>
      <w:r w:rsidR="00B643F2">
        <w:rPr>
          <w:b/>
        </w:rPr>
        <w:t xml:space="preserve"> </w:t>
      </w:r>
      <w:r w:rsidR="00B643F2" w:rsidRPr="00B643F2">
        <w:rPr>
          <w:b/>
        </w:rPr>
        <w:t xml:space="preserve">Проекта </w:t>
      </w:r>
    </w:p>
    <w:p w:rsidR="00B643F2" w:rsidRDefault="009114E6" w:rsidP="00B643F2">
      <w:pPr>
        <w:jc w:val="both"/>
      </w:pPr>
      <w:r>
        <w:t xml:space="preserve">       </w:t>
      </w:r>
      <w:r w:rsidRPr="009114E6">
        <w:t xml:space="preserve">Под чистой дисконтированной стоимостью (NPV) понимается разность суммы элементов возвратного потока и исходной инвестиции, дисконтированных </w:t>
      </w:r>
      <w:r>
        <w:t>к началу действия П</w:t>
      </w:r>
      <w:r w:rsidRPr="009114E6">
        <w:t xml:space="preserve">роекта. Критерий принимает во внимание временную ценность денежных средств. В основу данного метода оценки заложено следование основной целевой установке, определяемой </w:t>
      </w:r>
      <w:r>
        <w:t>инициатором Проекта</w:t>
      </w:r>
      <w:r w:rsidRPr="009114E6">
        <w:t xml:space="preserve">, — повышение ценности </w:t>
      </w:r>
      <w:r>
        <w:t>Компании</w:t>
      </w:r>
      <w:r w:rsidRPr="009114E6">
        <w:t>, количественной оценкой которой служит ее рыночная стоимость.</w:t>
      </w:r>
    </w:p>
    <w:p w:rsidR="009114E6" w:rsidRDefault="00FD045A" w:rsidP="00B643F2">
      <w:pPr>
        <w:jc w:val="both"/>
      </w:pPr>
      <w:r w:rsidRPr="00B643F2">
        <w:rPr>
          <w:b/>
        </w:rPr>
        <w:t>NPV</w:t>
      </w:r>
      <w:r w:rsidR="009114E6" w:rsidRPr="009114E6">
        <w:t xml:space="preserve"> определяется как превышение интегральных доходов над интегральными затратами, причем </w:t>
      </w:r>
      <w:proofErr w:type="gramStart"/>
      <w:r w:rsidR="009114E6" w:rsidRPr="009114E6">
        <w:t>приведенный</w:t>
      </w:r>
      <w:proofErr w:type="gramEnd"/>
      <w:r w:rsidR="009114E6" w:rsidRPr="009114E6">
        <w:t xml:space="preserve"> к начальному периоду:</w:t>
      </w:r>
    </w:p>
    <w:p w:rsidR="00FD045A" w:rsidRDefault="00FD045A" w:rsidP="00FD045A">
      <w:pPr>
        <w:jc w:val="center"/>
      </w:pPr>
      <w:r>
        <w:rPr>
          <w:noProof/>
        </w:rPr>
        <w:drawing>
          <wp:inline distT="0" distB="0" distL="0" distR="0">
            <wp:extent cx="1676400" cy="586740"/>
            <wp:effectExtent l="0" t="0" r="0" b="0"/>
            <wp:docPr id="236" name="Рисунок 23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5A" w:rsidRDefault="00FD045A" w:rsidP="00FD045A">
      <w:pPr>
        <w:jc w:val="both"/>
      </w:pPr>
      <w:r>
        <w:t>Где:</w:t>
      </w:r>
    </w:p>
    <w:p w:rsidR="00FD045A" w:rsidRDefault="00FD045A" w:rsidP="00FD045A">
      <w:pPr>
        <w:jc w:val="both"/>
      </w:pPr>
      <w:proofErr w:type="spellStart"/>
      <w:r>
        <w:t>Pt</w:t>
      </w:r>
      <w:proofErr w:type="spellEnd"/>
      <w:r>
        <w:t xml:space="preserve"> - результаты (доходы), достигнутые на шаге t;</w:t>
      </w:r>
    </w:p>
    <w:p w:rsidR="00FD045A" w:rsidRDefault="00FD045A" w:rsidP="00FD045A">
      <w:pPr>
        <w:jc w:val="both"/>
      </w:pPr>
      <w:proofErr w:type="spellStart"/>
      <w:r>
        <w:t>З</w:t>
      </w:r>
      <w:proofErr w:type="gramStart"/>
      <w:r>
        <w:t>t</w:t>
      </w:r>
      <w:proofErr w:type="spellEnd"/>
      <w:proofErr w:type="gramEnd"/>
      <w:r>
        <w:t xml:space="preserve"> - затраты на том же шаге t (включая капитальные вложения);</w:t>
      </w:r>
    </w:p>
    <w:p w:rsidR="00FD045A" w:rsidRDefault="00FD045A" w:rsidP="00FD045A">
      <w:pPr>
        <w:jc w:val="both"/>
      </w:pPr>
      <w:r>
        <w:t>Т - горизонт расчета (период прогноза)</w:t>
      </w:r>
    </w:p>
    <w:p w:rsidR="00FD045A" w:rsidRDefault="00FD045A" w:rsidP="00FD045A">
      <w:pPr>
        <w:jc w:val="both"/>
      </w:pPr>
      <w:r>
        <w:t>Е - ставка дисконта.</w:t>
      </w:r>
    </w:p>
    <w:p w:rsidR="00FD045A" w:rsidRDefault="00FD045A" w:rsidP="00FD045A">
      <w:pPr>
        <w:pStyle w:val="a4"/>
        <w:spacing w:line="276" w:lineRule="auto"/>
        <w:jc w:val="both"/>
      </w:pPr>
      <w:proofErr w:type="gramStart"/>
      <w:r>
        <w:lastRenderedPageBreak/>
        <w:t xml:space="preserve">Ставку дисконта принимаем равной </w:t>
      </w:r>
      <w:r w:rsidR="00D22A4E">
        <w:t>11</w:t>
      </w:r>
      <w:r>
        <w:t>%</w:t>
      </w:r>
      <w:r w:rsidR="00D22A4E">
        <w:t xml:space="preserve">. </w:t>
      </w:r>
      <w:r w:rsidR="00D22A4E" w:rsidRPr="00D22A4E">
        <w:t xml:space="preserve"> Приведенная стоимость (PV) может быть рассчитана по каждому году:</w:t>
      </w:r>
      <w:proofErr w:type="gramEnd"/>
    </w:p>
    <w:p w:rsidR="00DD019B" w:rsidRPr="00DD019B" w:rsidRDefault="00DD019B" w:rsidP="00DD019B">
      <w:pPr>
        <w:pStyle w:val="a4"/>
        <w:spacing w:line="276" w:lineRule="auto"/>
        <w:jc w:val="both"/>
        <w:rPr>
          <w:lang w:val="en-US"/>
        </w:rPr>
      </w:pPr>
      <w:r w:rsidRPr="00DD019B">
        <w:rPr>
          <w:lang w:val="en-US"/>
        </w:rPr>
        <w:t xml:space="preserve">PV1 = </w:t>
      </w:r>
      <w:r w:rsidR="00123929">
        <w:rPr>
          <w:lang w:val="en-US"/>
        </w:rPr>
        <w:t>14 189.51</w:t>
      </w:r>
      <w:r w:rsidRPr="00DD019B">
        <w:rPr>
          <w:lang w:val="en-US"/>
        </w:rPr>
        <w:t xml:space="preserve"> / (1 + 0</w:t>
      </w:r>
      <w:proofErr w:type="gramStart"/>
      <w:r w:rsidRPr="00DD019B">
        <w:rPr>
          <w:lang w:val="en-US"/>
        </w:rPr>
        <w:t>,11</w:t>
      </w:r>
      <w:proofErr w:type="gramEnd"/>
      <w:r w:rsidRPr="00DD019B">
        <w:rPr>
          <w:lang w:val="en-US"/>
        </w:rPr>
        <w:t>) = 12</w:t>
      </w:r>
      <w:r w:rsidR="00123929">
        <w:rPr>
          <w:lang w:val="en-US"/>
        </w:rPr>
        <w:t> 783.34</w:t>
      </w:r>
    </w:p>
    <w:p w:rsidR="00DD019B" w:rsidRPr="00DD019B" w:rsidRDefault="00DD019B" w:rsidP="00DD019B">
      <w:pPr>
        <w:pStyle w:val="a4"/>
        <w:spacing w:line="276" w:lineRule="auto"/>
        <w:jc w:val="both"/>
        <w:rPr>
          <w:lang w:val="en-US"/>
        </w:rPr>
      </w:pPr>
      <w:r w:rsidRPr="00DD019B">
        <w:rPr>
          <w:lang w:val="en-US"/>
        </w:rPr>
        <w:t xml:space="preserve">PV2 = </w:t>
      </w:r>
      <w:r w:rsidR="00123929">
        <w:rPr>
          <w:lang w:val="en-US"/>
        </w:rPr>
        <w:t>35 160.68</w:t>
      </w:r>
      <w:r w:rsidRPr="00DD019B">
        <w:rPr>
          <w:lang w:val="en-US"/>
        </w:rPr>
        <w:t xml:space="preserve"> / (1 + 0</w:t>
      </w:r>
      <w:proofErr w:type="gramStart"/>
      <w:r w:rsidRPr="00DD019B">
        <w:rPr>
          <w:lang w:val="en-US"/>
        </w:rPr>
        <w:t>,11</w:t>
      </w:r>
      <w:proofErr w:type="gramEnd"/>
      <w:r w:rsidRPr="00DD019B">
        <w:rPr>
          <w:lang w:val="en-US"/>
        </w:rPr>
        <w:t xml:space="preserve">)2 = </w:t>
      </w:r>
      <w:r w:rsidR="00123929">
        <w:rPr>
          <w:lang w:val="en-US"/>
        </w:rPr>
        <w:t>31 676.29</w:t>
      </w:r>
    </w:p>
    <w:p w:rsidR="00DD019B" w:rsidRPr="00DD019B" w:rsidRDefault="00DD019B" w:rsidP="00DD019B">
      <w:pPr>
        <w:pStyle w:val="a4"/>
        <w:spacing w:line="276" w:lineRule="auto"/>
        <w:jc w:val="both"/>
        <w:rPr>
          <w:lang w:val="en-US"/>
        </w:rPr>
      </w:pPr>
      <w:r w:rsidRPr="00DD019B">
        <w:rPr>
          <w:lang w:val="en-US"/>
        </w:rPr>
        <w:t xml:space="preserve">PV3 = </w:t>
      </w:r>
      <w:r w:rsidR="00123929">
        <w:rPr>
          <w:lang w:val="en-US"/>
        </w:rPr>
        <w:t>61 904.74</w:t>
      </w:r>
      <w:r w:rsidRPr="00DD019B">
        <w:rPr>
          <w:lang w:val="en-US"/>
        </w:rPr>
        <w:t xml:space="preserve"> / (1 + 0</w:t>
      </w:r>
      <w:proofErr w:type="gramStart"/>
      <w:r w:rsidRPr="00DD019B">
        <w:rPr>
          <w:lang w:val="en-US"/>
        </w:rPr>
        <w:t>,11</w:t>
      </w:r>
      <w:proofErr w:type="gramEnd"/>
      <w:r w:rsidRPr="00DD019B">
        <w:rPr>
          <w:lang w:val="en-US"/>
        </w:rPr>
        <w:t xml:space="preserve">)3 = </w:t>
      </w:r>
      <w:r w:rsidR="00123929">
        <w:rPr>
          <w:lang w:val="en-US"/>
        </w:rPr>
        <w:t>55 770.04</w:t>
      </w:r>
    </w:p>
    <w:p w:rsidR="00DD019B" w:rsidRPr="00DD019B" w:rsidRDefault="00DD019B" w:rsidP="00DD019B">
      <w:pPr>
        <w:pStyle w:val="a4"/>
        <w:spacing w:line="276" w:lineRule="auto"/>
        <w:jc w:val="both"/>
        <w:rPr>
          <w:lang w:val="en-US"/>
        </w:rPr>
      </w:pPr>
      <w:r w:rsidRPr="00DD019B">
        <w:rPr>
          <w:lang w:val="en-US"/>
        </w:rPr>
        <w:t xml:space="preserve">PV4 = </w:t>
      </w:r>
      <w:r w:rsidR="00123929">
        <w:rPr>
          <w:lang w:val="en-US"/>
        </w:rPr>
        <w:t>111 383.23</w:t>
      </w:r>
      <w:r w:rsidRPr="00DD019B">
        <w:rPr>
          <w:lang w:val="en-US"/>
        </w:rPr>
        <w:t xml:space="preserve"> / (1 + 0</w:t>
      </w:r>
      <w:proofErr w:type="gramStart"/>
      <w:r w:rsidRPr="00DD019B">
        <w:rPr>
          <w:lang w:val="en-US"/>
        </w:rPr>
        <w:t>,11</w:t>
      </w:r>
      <w:proofErr w:type="gramEnd"/>
      <w:r w:rsidRPr="00DD019B">
        <w:rPr>
          <w:lang w:val="en-US"/>
        </w:rPr>
        <w:t xml:space="preserve">)4 = </w:t>
      </w:r>
      <w:r w:rsidR="00123929">
        <w:rPr>
          <w:lang w:val="en-US"/>
        </w:rPr>
        <w:t>100 345.25</w:t>
      </w:r>
    </w:p>
    <w:p w:rsidR="00DD019B" w:rsidRPr="00F44CCB" w:rsidRDefault="00DD019B" w:rsidP="00DD019B">
      <w:pPr>
        <w:pStyle w:val="a4"/>
        <w:spacing w:line="276" w:lineRule="auto"/>
        <w:jc w:val="both"/>
        <w:rPr>
          <w:lang w:val="en-US"/>
        </w:rPr>
      </w:pPr>
      <w:r>
        <w:rPr>
          <w:lang w:val="en-US"/>
        </w:rPr>
        <w:t>PV</w:t>
      </w:r>
      <w:r w:rsidRPr="00F44CCB">
        <w:rPr>
          <w:lang w:val="en-US"/>
        </w:rPr>
        <w:t xml:space="preserve">5 = </w:t>
      </w:r>
      <w:r w:rsidR="00123929" w:rsidRPr="00F44CCB">
        <w:rPr>
          <w:lang w:val="en-US"/>
        </w:rPr>
        <w:t>164</w:t>
      </w:r>
      <w:r w:rsidR="00123929">
        <w:rPr>
          <w:lang w:val="en-US"/>
        </w:rPr>
        <w:t> </w:t>
      </w:r>
      <w:r w:rsidR="00123929" w:rsidRPr="00F44CCB">
        <w:rPr>
          <w:lang w:val="en-US"/>
        </w:rPr>
        <w:t>727.25</w:t>
      </w:r>
      <w:r w:rsidRPr="00F44CCB">
        <w:rPr>
          <w:lang w:val="en-US"/>
        </w:rPr>
        <w:t xml:space="preserve"> / (1 + 0</w:t>
      </w:r>
      <w:proofErr w:type="gramStart"/>
      <w:r w:rsidRPr="00F44CCB">
        <w:rPr>
          <w:lang w:val="en-US"/>
        </w:rPr>
        <w:t>,11</w:t>
      </w:r>
      <w:proofErr w:type="gramEnd"/>
      <w:r w:rsidRPr="00F44CCB">
        <w:rPr>
          <w:lang w:val="en-US"/>
        </w:rPr>
        <w:t xml:space="preserve">)4 = </w:t>
      </w:r>
      <w:r w:rsidR="00123929" w:rsidRPr="00F44CCB">
        <w:rPr>
          <w:lang w:val="en-US"/>
        </w:rPr>
        <w:t>148</w:t>
      </w:r>
      <w:r w:rsidR="00123929">
        <w:rPr>
          <w:lang w:val="en-US"/>
        </w:rPr>
        <w:t> </w:t>
      </w:r>
      <w:r w:rsidR="00123929" w:rsidRPr="00F44CCB">
        <w:rPr>
          <w:lang w:val="en-US"/>
        </w:rPr>
        <w:t>402.93</w:t>
      </w:r>
    </w:p>
    <w:p w:rsidR="00E36960" w:rsidRDefault="00E36960" w:rsidP="00DD019B">
      <w:pPr>
        <w:pStyle w:val="a4"/>
        <w:spacing w:line="276" w:lineRule="auto"/>
        <w:jc w:val="both"/>
      </w:pPr>
      <w:proofErr w:type="spellStart"/>
      <w:r w:rsidRPr="00B643F2">
        <w:rPr>
          <w:b/>
        </w:rPr>
        <w:t>NPV</w:t>
      </w:r>
      <w:proofErr w:type="gramStart"/>
      <w:r>
        <w:rPr>
          <w:b/>
          <w:vertAlign w:val="subscript"/>
        </w:rPr>
        <w:t>за</w:t>
      </w:r>
      <w:proofErr w:type="spellEnd"/>
      <w:proofErr w:type="gramEnd"/>
      <w:r>
        <w:rPr>
          <w:b/>
          <w:vertAlign w:val="subscript"/>
        </w:rPr>
        <w:t xml:space="preserve"> 1</w:t>
      </w:r>
      <w:r w:rsidRPr="00E36960">
        <w:rPr>
          <w:b/>
          <w:vertAlign w:val="subscript"/>
        </w:rPr>
        <w:t xml:space="preserve"> </w:t>
      </w:r>
      <w:r w:rsidRPr="00E36960">
        <w:rPr>
          <w:vertAlign w:val="subscript"/>
        </w:rPr>
        <w:t>год</w:t>
      </w:r>
      <w:r>
        <w:t xml:space="preserve"> = (12</w:t>
      </w:r>
      <w:r w:rsidR="00306797">
        <w:t> 783,34</w:t>
      </w:r>
      <w:r>
        <w:t>)-26 000 = - 13</w:t>
      </w:r>
      <w:r w:rsidR="00306797">
        <w:t> 216,66</w:t>
      </w:r>
    </w:p>
    <w:p w:rsidR="00E36960" w:rsidRDefault="00E36960" w:rsidP="00E36960">
      <w:pPr>
        <w:pStyle w:val="a4"/>
        <w:spacing w:line="276" w:lineRule="auto"/>
        <w:jc w:val="both"/>
      </w:pPr>
      <w:proofErr w:type="spellStart"/>
      <w:r w:rsidRPr="00B643F2">
        <w:rPr>
          <w:b/>
        </w:rPr>
        <w:t>NPV</w:t>
      </w:r>
      <w:proofErr w:type="gramStart"/>
      <w:r>
        <w:rPr>
          <w:b/>
          <w:vertAlign w:val="subscript"/>
        </w:rPr>
        <w:t>за</w:t>
      </w:r>
      <w:proofErr w:type="spellEnd"/>
      <w:proofErr w:type="gramEnd"/>
      <w:r>
        <w:rPr>
          <w:b/>
          <w:vertAlign w:val="subscript"/>
        </w:rPr>
        <w:t xml:space="preserve"> </w:t>
      </w:r>
      <w:r w:rsidRPr="00E36960">
        <w:rPr>
          <w:b/>
          <w:vertAlign w:val="subscript"/>
        </w:rPr>
        <w:t xml:space="preserve">2 </w:t>
      </w:r>
      <w:r w:rsidRPr="00E36960">
        <w:rPr>
          <w:vertAlign w:val="subscript"/>
        </w:rPr>
        <w:t>года</w:t>
      </w:r>
      <w:r>
        <w:t xml:space="preserve"> = (12</w:t>
      </w:r>
      <w:r w:rsidR="00306797">
        <w:t> 783,34+31 676,29</w:t>
      </w:r>
      <w:r>
        <w:t>)-26 000 = 18</w:t>
      </w:r>
      <w:r w:rsidR="00306797">
        <w:t> 459,63</w:t>
      </w:r>
    </w:p>
    <w:p w:rsidR="00E36960" w:rsidRDefault="00E36960" w:rsidP="00E36960">
      <w:pPr>
        <w:pStyle w:val="a4"/>
        <w:spacing w:line="276" w:lineRule="auto"/>
        <w:jc w:val="both"/>
      </w:pPr>
      <w:proofErr w:type="spellStart"/>
      <w:r w:rsidRPr="00B643F2">
        <w:rPr>
          <w:b/>
        </w:rPr>
        <w:t>NPV</w:t>
      </w:r>
      <w:proofErr w:type="gramStart"/>
      <w:r>
        <w:rPr>
          <w:b/>
          <w:vertAlign w:val="subscript"/>
        </w:rPr>
        <w:t>за</w:t>
      </w:r>
      <w:proofErr w:type="spellEnd"/>
      <w:proofErr w:type="gramEnd"/>
      <w:r>
        <w:rPr>
          <w:b/>
          <w:vertAlign w:val="subscript"/>
        </w:rPr>
        <w:t xml:space="preserve"> 3</w:t>
      </w:r>
      <w:r w:rsidRPr="00E36960">
        <w:rPr>
          <w:b/>
          <w:vertAlign w:val="subscript"/>
        </w:rPr>
        <w:t xml:space="preserve"> </w:t>
      </w:r>
      <w:r w:rsidRPr="00E36960">
        <w:rPr>
          <w:vertAlign w:val="subscript"/>
        </w:rPr>
        <w:t>года</w:t>
      </w:r>
      <w:r>
        <w:t xml:space="preserve"> = (</w:t>
      </w:r>
      <w:r w:rsidR="000C54EA">
        <w:t>12 783,34+31 676,29+61 904,74</w:t>
      </w:r>
      <w:r>
        <w:t xml:space="preserve">)-26 000 = </w:t>
      </w:r>
      <w:r w:rsidR="000C54EA">
        <w:t>80 364,37</w:t>
      </w:r>
    </w:p>
    <w:p w:rsidR="00E36960" w:rsidRDefault="00E36960" w:rsidP="00E36960">
      <w:pPr>
        <w:pStyle w:val="a4"/>
        <w:spacing w:line="276" w:lineRule="auto"/>
        <w:jc w:val="both"/>
      </w:pPr>
      <w:proofErr w:type="spellStart"/>
      <w:r w:rsidRPr="00B643F2">
        <w:rPr>
          <w:b/>
        </w:rPr>
        <w:t>NPV</w:t>
      </w:r>
      <w:proofErr w:type="gramStart"/>
      <w:r>
        <w:rPr>
          <w:b/>
          <w:vertAlign w:val="subscript"/>
        </w:rPr>
        <w:t>за</w:t>
      </w:r>
      <w:proofErr w:type="spellEnd"/>
      <w:proofErr w:type="gramEnd"/>
      <w:r>
        <w:rPr>
          <w:b/>
          <w:vertAlign w:val="subscript"/>
        </w:rPr>
        <w:t xml:space="preserve"> 4</w:t>
      </w:r>
      <w:r w:rsidRPr="00E36960">
        <w:rPr>
          <w:b/>
          <w:vertAlign w:val="subscript"/>
        </w:rPr>
        <w:t xml:space="preserve"> </w:t>
      </w:r>
      <w:r w:rsidRPr="00E36960">
        <w:rPr>
          <w:vertAlign w:val="subscript"/>
        </w:rPr>
        <w:t>года</w:t>
      </w:r>
      <w:r>
        <w:t xml:space="preserve"> = (</w:t>
      </w:r>
      <w:r w:rsidR="000C54EA">
        <w:t>12 783,34+31 676,29+61 904,74+110 345,25</w:t>
      </w:r>
      <w:r>
        <w:t xml:space="preserve">)-26 000 = </w:t>
      </w:r>
      <w:r w:rsidR="000C54EA">
        <w:t>180 709,62</w:t>
      </w:r>
    </w:p>
    <w:p w:rsidR="00DD019B" w:rsidRPr="00E36960" w:rsidRDefault="00E36960" w:rsidP="00DD019B">
      <w:pPr>
        <w:pStyle w:val="a4"/>
        <w:spacing w:line="276" w:lineRule="auto"/>
        <w:jc w:val="both"/>
      </w:pPr>
      <w:proofErr w:type="spellStart"/>
      <w:r w:rsidRPr="00B643F2">
        <w:rPr>
          <w:b/>
        </w:rPr>
        <w:t>NPV</w:t>
      </w:r>
      <w:proofErr w:type="gramStart"/>
      <w:r>
        <w:rPr>
          <w:b/>
          <w:vertAlign w:val="subscript"/>
        </w:rPr>
        <w:t>за</w:t>
      </w:r>
      <w:proofErr w:type="spellEnd"/>
      <w:proofErr w:type="gramEnd"/>
      <w:r>
        <w:rPr>
          <w:b/>
          <w:vertAlign w:val="subscript"/>
        </w:rPr>
        <w:t xml:space="preserve"> 5</w:t>
      </w:r>
      <w:r w:rsidRPr="00E36960">
        <w:rPr>
          <w:b/>
          <w:vertAlign w:val="subscript"/>
        </w:rPr>
        <w:t xml:space="preserve"> лет</w:t>
      </w:r>
      <w:r>
        <w:rPr>
          <w:b/>
        </w:rPr>
        <w:t xml:space="preserve"> = (</w:t>
      </w:r>
      <w:r w:rsidR="000C54EA">
        <w:rPr>
          <w:b/>
        </w:rPr>
        <w:t>12 783,34+31 676,29+61 904,74+110 345,25+148 402,93</w:t>
      </w:r>
      <w:r>
        <w:rPr>
          <w:b/>
        </w:rPr>
        <w:t>)-26 000=</w:t>
      </w:r>
      <w:r w:rsidR="000C54EA">
        <w:rPr>
          <w:b/>
        </w:rPr>
        <w:t>339 112,55</w:t>
      </w:r>
    </w:p>
    <w:p w:rsidR="00DD019B" w:rsidRPr="00E36960" w:rsidRDefault="00E36960" w:rsidP="00FD045A">
      <w:pPr>
        <w:pStyle w:val="a4"/>
        <w:spacing w:line="276" w:lineRule="auto"/>
        <w:jc w:val="both"/>
      </w:pPr>
      <w:r>
        <w:t xml:space="preserve">  Как видно из расчетов отрицательный показатель </w:t>
      </w:r>
      <w:r w:rsidRPr="00B643F2">
        <w:rPr>
          <w:b/>
        </w:rPr>
        <w:t>NPV</w:t>
      </w:r>
      <w:r>
        <w:t xml:space="preserve"> зафиксирован только за первый год работы Проекта. По окончании </w:t>
      </w:r>
      <w:r w:rsidR="009169D5">
        <w:t>2017 года</w:t>
      </w:r>
      <w:r w:rsidR="00864E55">
        <w:t xml:space="preserve"> чистый дисконтированный доход состави</w:t>
      </w:r>
      <w:r w:rsidR="000B1B52">
        <w:t>т</w:t>
      </w:r>
      <w:r w:rsidR="00864E55">
        <w:t xml:space="preserve"> 364 557,93 тыс. руб.</w:t>
      </w:r>
    </w:p>
    <w:p w:rsidR="00FD045A" w:rsidRDefault="00FD045A" w:rsidP="00FD045A">
      <w:pPr>
        <w:jc w:val="both"/>
      </w:pPr>
    </w:p>
    <w:p w:rsidR="00B643F2" w:rsidRPr="002561D5" w:rsidRDefault="002561D5" w:rsidP="002561D5">
      <w:pPr>
        <w:pStyle w:val="a3"/>
        <w:numPr>
          <w:ilvl w:val="2"/>
          <w:numId w:val="1"/>
        </w:numPr>
        <w:jc w:val="center"/>
        <w:rPr>
          <w:b/>
        </w:rPr>
      </w:pPr>
      <w:r w:rsidRPr="002561D5">
        <w:rPr>
          <w:b/>
        </w:rPr>
        <w:t>Внутренняя норма рентабельности</w:t>
      </w:r>
    </w:p>
    <w:p w:rsidR="002561D5" w:rsidRDefault="006537E5" w:rsidP="002561D5">
      <w:pPr>
        <w:jc w:val="both"/>
      </w:pPr>
      <w:r>
        <w:t xml:space="preserve">                </w:t>
      </w:r>
      <w:r w:rsidRPr="006537E5">
        <w:t>Внутренняя норма доходности определяет максимально приемлемую ставку дисконта, при которой можно инвестировать средства без каких-либо потерь для собственника.</w:t>
      </w:r>
    </w:p>
    <w:p w:rsidR="006537E5" w:rsidRDefault="006537E5" w:rsidP="006537E5">
      <w:pPr>
        <w:jc w:val="center"/>
      </w:pPr>
      <w:r w:rsidRPr="006537E5">
        <w:t>IRR = r, при котором NPV = f(r) = 0,</w:t>
      </w:r>
    </w:p>
    <w:p w:rsidR="005E35E6" w:rsidRDefault="005E35E6" w:rsidP="006537E5">
      <w:pPr>
        <w:jc w:val="center"/>
      </w:pPr>
      <w:r>
        <w:rPr>
          <w:noProof/>
        </w:rPr>
        <w:drawing>
          <wp:inline distT="0" distB="0" distL="0" distR="0">
            <wp:extent cx="2560320" cy="502920"/>
            <wp:effectExtent l="19050" t="0" r="0" b="0"/>
            <wp:docPr id="245" name="Рисунок 24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E5" w:rsidRDefault="005E35E6" w:rsidP="005E35E6">
      <w:pPr>
        <w:jc w:val="both"/>
      </w:pPr>
      <w:r w:rsidRPr="005E35E6">
        <w:t xml:space="preserve">где r1 - значение выбранной ставки дисконтирования, при которой </w:t>
      </w:r>
      <w:proofErr w:type="spellStart"/>
      <w:r w:rsidRPr="005E35E6">
        <w:t>NPVi</w:t>
      </w:r>
      <w:proofErr w:type="spellEnd"/>
      <w:r w:rsidRPr="005E35E6">
        <w:t xml:space="preserve"> &gt; 0 (</w:t>
      </w:r>
      <w:proofErr w:type="spellStart"/>
      <w:r w:rsidRPr="005E35E6">
        <w:t>NPVi</w:t>
      </w:r>
      <w:proofErr w:type="spellEnd"/>
      <w:r w:rsidRPr="005E35E6">
        <w:t xml:space="preserve"> &lt; 0); r2 - значение выбранной ставки дисконтирования, при которой NPV2 &lt; 0 (7VPV2 &gt; 0).</w:t>
      </w:r>
    </w:p>
    <w:p w:rsidR="00406831" w:rsidRDefault="00406831" w:rsidP="00406831">
      <w:pPr>
        <w:jc w:val="center"/>
      </w:pPr>
      <w:r>
        <w:rPr>
          <w:noProof/>
        </w:rPr>
        <w:drawing>
          <wp:inline distT="0" distB="0" distL="0" distR="0">
            <wp:extent cx="3924300" cy="2026920"/>
            <wp:effectExtent l="19050" t="0" r="0" b="0"/>
            <wp:docPr id="251" name="Рисунок 251" descr="I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RR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5E6" w:rsidRDefault="005E35E6" w:rsidP="005E35E6">
      <w:pPr>
        <w:jc w:val="both"/>
      </w:pPr>
      <w:r>
        <w:t xml:space="preserve">Рассчитаем для барьерной ставки равной </w:t>
      </w:r>
      <w:proofErr w:type="spellStart"/>
      <w:r>
        <w:t>rb</w:t>
      </w:r>
      <w:proofErr w:type="spellEnd"/>
      <w:r>
        <w:t>=100,0%:</w:t>
      </w:r>
    </w:p>
    <w:p w:rsidR="005E35E6" w:rsidRDefault="005E35E6" w:rsidP="005E35E6">
      <w:pPr>
        <w:jc w:val="both"/>
      </w:pPr>
      <w:proofErr w:type="spellStart"/>
      <w:r w:rsidRPr="00B643F2">
        <w:rPr>
          <w:b/>
        </w:rPr>
        <w:t>NPV</w:t>
      </w:r>
      <w:proofErr w:type="gramStart"/>
      <w:r>
        <w:rPr>
          <w:b/>
          <w:vertAlign w:val="subscript"/>
        </w:rPr>
        <w:t>за</w:t>
      </w:r>
      <w:proofErr w:type="spellEnd"/>
      <w:proofErr w:type="gramEnd"/>
      <w:r>
        <w:rPr>
          <w:b/>
          <w:vertAlign w:val="subscript"/>
        </w:rPr>
        <w:t xml:space="preserve"> </w:t>
      </w:r>
      <w:r w:rsidRPr="00E36960">
        <w:rPr>
          <w:b/>
          <w:vertAlign w:val="subscript"/>
        </w:rPr>
        <w:t xml:space="preserve">2 </w:t>
      </w:r>
      <w:r w:rsidRPr="00E36960">
        <w:rPr>
          <w:vertAlign w:val="subscript"/>
        </w:rPr>
        <w:t>года</w:t>
      </w:r>
      <w:r>
        <w:t>=(7</w:t>
      </w:r>
      <w:r w:rsidR="00147F4C">
        <w:t> 094,75</w:t>
      </w:r>
      <w:r>
        <w:t>+17</w:t>
      </w:r>
      <w:r w:rsidR="00147F4C">
        <w:t> </w:t>
      </w:r>
      <w:r>
        <w:t>58</w:t>
      </w:r>
      <w:r w:rsidR="00147F4C">
        <w:t>0,34</w:t>
      </w:r>
      <w:r>
        <w:t xml:space="preserve">)-26 000 </w:t>
      </w:r>
      <w:r w:rsidR="000D3326">
        <w:t>= -1 3</w:t>
      </w:r>
      <w:r w:rsidR="00147F4C">
        <w:t>2</w:t>
      </w:r>
      <w:r w:rsidR="000D3326">
        <w:t>4,9</w:t>
      </w:r>
      <w:r w:rsidR="00147F4C">
        <w:t>1</w:t>
      </w:r>
    </w:p>
    <w:p w:rsidR="000D3326" w:rsidRDefault="000D3326" w:rsidP="000D3326">
      <w:pPr>
        <w:jc w:val="both"/>
      </w:pPr>
      <w:r>
        <w:t xml:space="preserve">            Делаем предположение, что на участке от точки</w:t>
      </w:r>
      <w:proofErr w:type="gramStart"/>
      <w:r>
        <w:t xml:space="preserve"> А</w:t>
      </w:r>
      <w:proofErr w:type="gramEnd"/>
      <w:r>
        <w:t xml:space="preserve"> до точки Б функция NPV(r) прямолинейна, и используем формулу для аппроксимации на участке прямой</w:t>
      </w:r>
      <w:r w:rsidR="001D6284" w:rsidRPr="001D6284">
        <w:t xml:space="preserve"> </w:t>
      </w:r>
      <w:r w:rsidR="00406831">
        <w:t>(ф</w:t>
      </w:r>
      <w:r w:rsidR="001D6284">
        <w:t xml:space="preserve">ормула справедлива, если выполняются условия </w:t>
      </w:r>
      <w:proofErr w:type="spellStart"/>
      <w:r w:rsidR="00406831">
        <w:t>ra</w:t>
      </w:r>
      <w:proofErr w:type="spellEnd"/>
      <w:r w:rsidR="00406831">
        <w:t xml:space="preserve"> &lt; IRR &lt; </w:t>
      </w:r>
      <w:proofErr w:type="spellStart"/>
      <w:r w:rsidR="00406831">
        <w:t>rb</w:t>
      </w:r>
      <w:proofErr w:type="spellEnd"/>
      <w:r w:rsidR="00406831">
        <w:t xml:space="preserve"> и </w:t>
      </w:r>
      <w:proofErr w:type="spellStart"/>
      <w:r w:rsidR="00406831">
        <w:t>NPVa</w:t>
      </w:r>
      <w:proofErr w:type="spellEnd"/>
      <w:r w:rsidR="00406831">
        <w:t xml:space="preserve"> &gt; 0 &gt; </w:t>
      </w:r>
      <w:proofErr w:type="spellStart"/>
      <w:r w:rsidR="00406831">
        <w:t>NPVb</w:t>
      </w:r>
      <w:proofErr w:type="spellEnd"/>
      <w:r w:rsidR="00406831">
        <w:t>):</w:t>
      </w:r>
    </w:p>
    <w:p w:rsidR="000D3326" w:rsidRPr="00406831" w:rsidRDefault="000D3326" w:rsidP="000D3326">
      <w:pPr>
        <w:jc w:val="both"/>
        <w:rPr>
          <w:lang w:val="en-US"/>
        </w:rPr>
      </w:pPr>
      <w:r w:rsidRPr="000D3326">
        <w:rPr>
          <w:lang w:val="en-US"/>
        </w:rPr>
        <w:t xml:space="preserve">IRR = </w:t>
      </w:r>
      <w:proofErr w:type="spellStart"/>
      <w:r w:rsidRPr="000D3326">
        <w:rPr>
          <w:lang w:val="en-US"/>
        </w:rPr>
        <w:t>ra</w:t>
      </w:r>
      <w:proofErr w:type="spellEnd"/>
      <w:r w:rsidRPr="000D3326">
        <w:rPr>
          <w:lang w:val="en-US"/>
        </w:rPr>
        <w:t xml:space="preserve"> + (</w:t>
      </w:r>
      <w:proofErr w:type="spellStart"/>
      <w:r w:rsidRPr="000D3326">
        <w:rPr>
          <w:lang w:val="en-US"/>
        </w:rPr>
        <w:t>rb</w:t>
      </w:r>
      <w:proofErr w:type="spellEnd"/>
      <w:r w:rsidRPr="000D3326">
        <w:rPr>
          <w:lang w:val="en-US"/>
        </w:rPr>
        <w:t xml:space="preserve"> - </w:t>
      </w:r>
      <w:proofErr w:type="spellStart"/>
      <w:r w:rsidRPr="000D3326">
        <w:rPr>
          <w:lang w:val="en-US"/>
        </w:rPr>
        <w:t>ra</w:t>
      </w:r>
      <w:proofErr w:type="spellEnd"/>
      <w:r w:rsidRPr="000D3326">
        <w:rPr>
          <w:lang w:val="en-US"/>
        </w:rPr>
        <w:t xml:space="preserve">) * </w:t>
      </w:r>
      <w:proofErr w:type="spellStart"/>
      <w:r w:rsidRPr="000D3326">
        <w:rPr>
          <w:lang w:val="en-US"/>
        </w:rPr>
        <w:t>NPVa</w:t>
      </w:r>
      <w:proofErr w:type="spellEnd"/>
      <w:r w:rsidRPr="000D3326">
        <w:rPr>
          <w:lang w:val="en-US"/>
        </w:rPr>
        <w:t xml:space="preserve"> </w:t>
      </w:r>
      <w:proofErr w:type="gramStart"/>
      <w:r w:rsidRPr="000D3326">
        <w:rPr>
          <w:lang w:val="en-US"/>
        </w:rPr>
        <w:t>/(</w:t>
      </w:r>
      <w:proofErr w:type="spellStart"/>
      <w:proofErr w:type="gramEnd"/>
      <w:r w:rsidRPr="000D3326">
        <w:rPr>
          <w:lang w:val="en-US"/>
        </w:rPr>
        <w:t>NPVa</w:t>
      </w:r>
      <w:proofErr w:type="spellEnd"/>
      <w:r w:rsidRPr="000D3326">
        <w:rPr>
          <w:lang w:val="en-US"/>
        </w:rPr>
        <w:t xml:space="preserve"> - </w:t>
      </w:r>
      <w:proofErr w:type="spellStart"/>
      <w:r w:rsidRPr="000D3326">
        <w:rPr>
          <w:lang w:val="en-US"/>
        </w:rPr>
        <w:t>NPVb</w:t>
      </w:r>
      <w:proofErr w:type="spellEnd"/>
      <w:r w:rsidRPr="000D3326">
        <w:rPr>
          <w:lang w:val="en-US"/>
        </w:rPr>
        <w:t>) = 11 + (100 - 11)*</w:t>
      </w:r>
      <w:r w:rsidR="00147F4C" w:rsidRPr="00147F4C">
        <w:rPr>
          <w:lang w:val="en-US"/>
        </w:rPr>
        <w:t xml:space="preserve"> 18 459,63</w:t>
      </w:r>
      <w:r w:rsidRPr="000D3326">
        <w:rPr>
          <w:lang w:val="en-US"/>
        </w:rPr>
        <w:t>/ (</w:t>
      </w:r>
      <w:r w:rsidR="00147F4C" w:rsidRPr="00147F4C">
        <w:rPr>
          <w:lang w:val="en-US"/>
        </w:rPr>
        <w:t>18 459,63</w:t>
      </w:r>
      <w:r w:rsidRPr="000D3326">
        <w:rPr>
          <w:lang w:val="en-US"/>
        </w:rPr>
        <w:t>- (- 1</w:t>
      </w:r>
      <w:r>
        <w:rPr>
          <w:lang w:val="en-US"/>
        </w:rPr>
        <w:t> </w:t>
      </w:r>
      <w:r w:rsidRPr="000D3326">
        <w:rPr>
          <w:lang w:val="en-US"/>
        </w:rPr>
        <w:t>3</w:t>
      </w:r>
      <w:r w:rsidR="00147F4C" w:rsidRPr="00147F4C">
        <w:rPr>
          <w:lang w:val="en-US"/>
        </w:rPr>
        <w:t>2</w:t>
      </w:r>
      <w:r w:rsidRPr="000D3326">
        <w:rPr>
          <w:lang w:val="en-US"/>
        </w:rPr>
        <w:t>4,9</w:t>
      </w:r>
      <w:r w:rsidR="00147F4C" w:rsidRPr="008B0162">
        <w:rPr>
          <w:lang w:val="en-US"/>
        </w:rPr>
        <w:t>1</w:t>
      </w:r>
      <w:r w:rsidRPr="000D3326">
        <w:rPr>
          <w:lang w:val="en-US"/>
        </w:rPr>
        <w:t>)) = 82,8027</w:t>
      </w:r>
      <w:r w:rsidR="001D6284">
        <w:rPr>
          <w:lang w:val="en-US"/>
        </w:rPr>
        <w:t>%</w:t>
      </w:r>
    </w:p>
    <w:p w:rsidR="005E35E6" w:rsidRPr="00147F4C" w:rsidRDefault="005E35E6" w:rsidP="005E35E6">
      <w:pPr>
        <w:jc w:val="both"/>
        <w:rPr>
          <w:lang w:val="en-US"/>
        </w:rPr>
      </w:pPr>
    </w:p>
    <w:p w:rsidR="00DD431C" w:rsidRPr="00147F4C" w:rsidRDefault="00DD431C" w:rsidP="005E35E6">
      <w:pPr>
        <w:jc w:val="both"/>
        <w:rPr>
          <w:lang w:val="en-US"/>
        </w:rPr>
      </w:pPr>
    </w:p>
    <w:p w:rsidR="00DD431C" w:rsidRPr="00147F4C" w:rsidRDefault="00DD431C" w:rsidP="005E35E6">
      <w:pPr>
        <w:jc w:val="both"/>
        <w:rPr>
          <w:lang w:val="en-US"/>
        </w:rPr>
      </w:pPr>
    </w:p>
    <w:p w:rsidR="00DD431C" w:rsidRPr="00147F4C" w:rsidRDefault="00DD431C" w:rsidP="005E35E6">
      <w:pPr>
        <w:jc w:val="both"/>
        <w:rPr>
          <w:lang w:val="en-US"/>
        </w:rPr>
      </w:pPr>
    </w:p>
    <w:p w:rsidR="00DD431C" w:rsidRPr="00147F4C" w:rsidRDefault="00DD431C" w:rsidP="005E35E6">
      <w:pPr>
        <w:jc w:val="both"/>
        <w:rPr>
          <w:lang w:val="en-US"/>
        </w:rPr>
      </w:pPr>
    </w:p>
    <w:p w:rsidR="002561D5" w:rsidRPr="00406831" w:rsidRDefault="00406831" w:rsidP="00406831">
      <w:pPr>
        <w:pStyle w:val="a3"/>
        <w:numPr>
          <w:ilvl w:val="2"/>
          <w:numId w:val="1"/>
        </w:numPr>
        <w:jc w:val="center"/>
        <w:rPr>
          <w:b/>
          <w:lang w:val="en-US"/>
        </w:rPr>
      </w:pPr>
      <w:r w:rsidRPr="00406831">
        <w:rPr>
          <w:b/>
        </w:rPr>
        <w:lastRenderedPageBreak/>
        <w:t>Дисконтированный период окупаемости</w:t>
      </w:r>
      <w:r>
        <w:rPr>
          <w:b/>
          <w:lang w:val="en-US"/>
        </w:rPr>
        <w:t xml:space="preserve"> (DPP)</w:t>
      </w:r>
    </w:p>
    <w:p w:rsidR="00406831" w:rsidRDefault="00406831" w:rsidP="00406831">
      <w:pPr>
        <w:jc w:val="both"/>
      </w:pPr>
      <w:r>
        <w:t>Дисконтированный период окупаемости определяем по формуле:</w:t>
      </w:r>
    </w:p>
    <w:p w:rsidR="00406831" w:rsidRDefault="00406831" w:rsidP="00406831">
      <w:pPr>
        <w:jc w:val="center"/>
      </w:pPr>
      <w:r>
        <w:rPr>
          <w:noProof/>
        </w:rPr>
        <w:drawing>
          <wp:inline distT="0" distB="0" distL="0" distR="0">
            <wp:extent cx="1447800" cy="449580"/>
            <wp:effectExtent l="19050" t="0" r="0" b="0"/>
            <wp:docPr id="248" name="Рисунок 248" descr="дисконтированный период окупаемости, Discounted payback period, D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дисконтированный период окупаемости, Discounted payback period, DPB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31" w:rsidRDefault="00406831" w:rsidP="00406831">
      <w:pPr>
        <w:jc w:val="both"/>
      </w:pPr>
      <w:r>
        <w:t>где, n – число периодов;</w:t>
      </w:r>
    </w:p>
    <w:p w:rsidR="00406831" w:rsidRDefault="00406831" w:rsidP="00406831">
      <w:pPr>
        <w:jc w:val="both"/>
      </w:pPr>
      <w:proofErr w:type="spellStart"/>
      <w:r>
        <w:t>CFt</w:t>
      </w:r>
      <w:proofErr w:type="spellEnd"/>
      <w:r>
        <w:t xml:space="preserve"> – приток денежных сре</w:t>
      </w:r>
      <w:proofErr w:type="gramStart"/>
      <w:r>
        <w:t>дств в п</w:t>
      </w:r>
      <w:proofErr w:type="gramEnd"/>
      <w:r>
        <w:t>ериод t;</w:t>
      </w:r>
    </w:p>
    <w:p w:rsidR="00406831" w:rsidRDefault="00406831" w:rsidP="00406831">
      <w:pPr>
        <w:jc w:val="both"/>
      </w:pPr>
      <w:r>
        <w:t>r – барьерная ставка (коэффициент дисконтирования);</w:t>
      </w:r>
    </w:p>
    <w:p w:rsidR="00406831" w:rsidRDefault="00406831" w:rsidP="00406831">
      <w:pPr>
        <w:jc w:val="both"/>
      </w:pPr>
      <w:proofErr w:type="spellStart"/>
      <w:r>
        <w:t>Io</w:t>
      </w:r>
      <w:proofErr w:type="spellEnd"/>
      <w:r>
        <w:t xml:space="preserve"> – величина исходных инвестиций в нулевой период.</w:t>
      </w:r>
    </w:p>
    <w:p w:rsidR="00E524E1" w:rsidRDefault="00E524E1" w:rsidP="00406831">
      <w:pPr>
        <w:jc w:val="both"/>
      </w:pPr>
      <w:r>
        <w:t xml:space="preserve"> </w:t>
      </w:r>
      <w:r w:rsidR="008B0162" w:rsidRPr="008B0162">
        <w:t>12</w:t>
      </w:r>
      <w:r w:rsidR="008B0162">
        <w:rPr>
          <w:lang w:val="en-US"/>
        </w:rPr>
        <w:t> </w:t>
      </w:r>
      <w:r w:rsidR="008B0162" w:rsidRPr="008B0162">
        <w:t>783.34</w:t>
      </w:r>
      <w:r>
        <w:t>+</w:t>
      </w:r>
      <w:r w:rsidR="008B0162" w:rsidRPr="008B0162">
        <w:t>31</w:t>
      </w:r>
      <w:r w:rsidR="008B0162">
        <w:rPr>
          <w:lang w:val="en-US"/>
        </w:rPr>
        <w:t> </w:t>
      </w:r>
      <w:r w:rsidR="008B0162" w:rsidRPr="008B0162">
        <w:t>676.29</w:t>
      </w:r>
      <w:r>
        <w:t>=44</w:t>
      </w:r>
      <w:r w:rsidR="008B0162">
        <w:t> 459,63</w:t>
      </w:r>
      <w:r w:rsidR="00DF06D8">
        <w:t xml:space="preserve">, следовательно: </w:t>
      </w:r>
    </w:p>
    <w:p w:rsidR="00DF06D8" w:rsidRPr="00E524E1" w:rsidRDefault="00DF06D8" w:rsidP="00406831">
      <w:pPr>
        <w:jc w:val="both"/>
      </w:pPr>
      <w:r>
        <w:rPr>
          <w:lang w:val="en-US"/>
        </w:rPr>
        <w:t>DPP</w:t>
      </w:r>
      <w:r>
        <w:t xml:space="preserve"> = (1-(</w:t>
      </w:r>
      <w:r w:rsidR="008B0162">
        <w:t>44 459</w:t>
      </w:r>
      <w:proofErr w:type="gramStart"/>
      <w:r w:rsidR="008B0162">
        <w:t>,63</w:t>
      </w:r>
      <w:proofErr w:type="gramEnd"/>
      <w:r>
        <w:t>-26 000,00)/</w:t>
      </w:r>
      <w:r w:rsidR="008B0162" w:rsidRPr="008B0162">
        <w:t xml:space="preserve"> 31</w:t>
      </w:r>
      <w:r w:rsidR="008B0162">
        <w:rPr>
          <w:lang w:val="en-US"/>
        </w:rPr>
        <w:t> </w:t>
      </w:r>
      <w:r w:rsidR="008B0162" w:rsidRPr="008B0162">
        <w:t>676</w:t>
      </w:r>
      <w:r w:rsidR="008B0162">
        <w:t>,</w:t>
      </w:r>
      <w:r w:rsidR="008B0162" w:rsidRPr="008B0162">
        <w:t>29</w:t>
      </w:r>
      <w:r>
        <w:t>= 1,57 года или 19 месяцев.</w:t>
      </w:r>
    </w:p>
    <w:p w:rsidR="00E524E1" w:rsidRDefault="00E524E1" w:rsidP="00406831">
      <w:pPr>
        <w:jc w:val="both"/>
      </w:pPr>
      <w:r>
        <w:t xml:space="preserve">        </w:t>
      </w:r>
      <w:r w:rsidRPr="00E524E1">
        <w:t>Коэффициент дисконтирования или барьерная ставка это показатель, используемый для приведения величины денежного потока в n-периоде оценки эффективности инвестиционного проекта</w:t>
      </w:r>
    </w:p>
    <w:p w:rsidR="00406831" w:rsidRDefault="00E524E1" w:rsidP="00E524E1">
      <w:pPr>
        <w:jc w:val="center"/>
      </w:pPr>
      <w:r>
        <w:rPr>
          <w:noProof/>
        </w:rPr>
        <w:drawing>
          <wp:inline distT="0" distB="0" distL="0" distR="0">
            <wp:extent cx="1287780" cy="693420"/>
            <wp:effectExtent l="19050" t="0" r="7620" b="0"/>
            <wp:docPr id="254" name="Рисунок 254" descr="Коэффициент дисконт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Коэффициент дисконтирования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E1" w:rsidRPr="006B3B30" w:rsidRDefault="00E524E1" w:rsidP="00E524E1">
      <w:pPr>
        <w:jc w:val="both"/>
      </w:pPr>
      <w:r w:rsidRPr="00E524E1">
        <w:t>где, Е – норма дисконта, которая может быть как единой для всех шагов расчета, так и переменной; (n-1) – промежуток между оцениваемым периодом и моментом приведения (в годах).</w:t>
      </w:r>
    </w:p>
    <w:p w:rsidR="00F44CCB" w:rsidRDefault="00F44CCB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Default="003306DE" w:rsidP="00E524E1">
      <w:pPr>
        <w:jc w:val="both"/>
      </w:pPr>
    </w:p>
    <w:p w:rsidR="003306DE" w:rsidRPr="003306DE" w:rsidRDefault="003306DE" w:rsidP="00E524E1">
      <w:pPr>
        <w:jc w:val="both"/>
      </w:pPr>
    </w:p>
    <w:p w:rsidR="00E524E1" w:rsidRPr="00F44CCB" w:rsidRDefault="00F44CCB" w:rsidP="00F44CCB">
      <w:pPr>
        <w:pStyle w:val="a3"/>
        <w:numPr>
          <w:ilvl w:val="2"/>
          <w:numId w:val="1"/>
        </w:numPr>
        <w:jc w:val="center"/>
        <w:rPr>
          <w:b/>
        </w:rPr>
      </w:pPr>
      <w:r w:rsidRPr="00F44CCB">
        <w:rPr>
          <w:b/>
        </w:rPr>
        <w:lastRenderedPageBreak/>
        <w:t xml:space="preserve">Индекс доходности </w:t>
      </w:r>
      <w:r w:rsidRPr="00F44CCB">
        <w:rPr>
          <w:b/>
          <w:lang w:val="en-US"/>
        </w:rPr>
        <w:t>(PI)</w:t>
      </w:r>
    </w:p>
    <w:p w:rsidR="00F44CCB" w:rsidRPr="006B3B30" w:rsidRDefault="00F44CCB" w:rsidP="00F44CCB">
      <w:pPr>
        <w:jc w:val="both"/>
      </w:pPr>
      <w:r w:rsidRPr="00F44CCB">
        <w:t xml:space="preserve">          Индекс доходности </w:t>
      </w:r>
      <w:r w:rsidR="006841EB" w:rsidRPr="006841EB">
        <w:t>(</w:t>
      </w:r>
      <w:r w:rsidR="006841EB" w:rsidRPr="00F44CCB">
        <w:t>PI</w:t>
      </w:r>
      <w:r w:rsidR="006841EB">
        <w:t>)</w:t>
      </w:r>
      <w:r w:rsidRPr="00F44CCB">
        <w:t xml:space="preserve"> рассчитывается как соотношение общей величины дисконтированных доходов по проекту к величине первоначальной инвестиции. Для признания проекта эффективным по критерию PI его значение должно быть выше 1.</w:t>
      </w:r>
    </w:p>
    <w:p w:rsidR="00F44CCB" w:rsidRDefault="00F44CCB" w:rsidP="00F44C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005840" cy="685800"/>
            <wp:effectExtent l="19050" t="0" r="3810" b="0"/>
            <wp:docPr id="5" name="Рисунок 15" descr="http://finance.neoficial.ru/images/editor/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nance.neoficial.ru/images/editor/003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CB" w:rsidRDefault="00F44CCB" w:rsidP="00F44CCB">
      <w:pPr>
        <w:jc w:val="both"/>
      </w:pPr>
      <w:r w:rsidRPr="00F44CCB">
        <w:t xml:space="preserve">где </w:t>
      </w:r>
      <w:proofErr w:type="spellStart"/>
      <w:r w:rsidRPr="00F44CCB">
        <w:t>Bi</w:t>
      </w:r>
      <w:proofErr w:type="spellEnd"/>
      <w:r w:rsidRPr="00F44CCB">
        <w:t>-денежные доходы этого периода, r – ставка дисконтирования, I0 – первоначальная инвестиция, n – срок жизни проекта.</w:t>
      </w:r>
    </w:p>
    <w:p w:rsidR="00E6773C" w:rsidRPr="00E6773C" w:rsidRDefault="00E6773C" w:rsidP="00F44CCB">
      <w:pPr>
        <w:jc w:val="both"/>
      </w:pPr>
      <w:r>
        <w:t xml:space="preserve"> В нашем случае срок жизни Проекта установим на уровне срока окупаемости,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2 года (2013 и 2014):</w:t>
      </w:r>
    </w:p>
    <w:p w:rsidR="00C37DF9" w:rsidRPr="00E6773C" w:rsidRDefault="00632214" w:rsidP="00F44CCB">
      <w:pPr>
        <w:jc w:val="both"/>
      </w:pPr>
      <w:r w:rsidRPr="00F44CCB">
        <w:t>PI</w:t>
      </w:r>
      <w:r>
        <w:t xml:space="preserve"> =</w:t>
      </w:r>
      <w:r w:rsidR="00E6773C">
        <w:t>1/26 000*(</w:t>
      </w:r>
      <w:r w:rsidR="00E6773C" w:rsidRPr="00E6773C">
        <w:t>12</w:t>
      </w:r>
      <w:r w:rsidR="00E6773C">
        <w:rPr>
          <w:lang w:val="en-US"/>
        </w:rPr>
        <w:t> </w:t>
      </w:r>
      <w:r w:rsidR="00E6773C" w:rsidRPr="00E6773C">
        <w:t>783.34</w:t>
      </w:r>
      <w:r w:rsidR="00E6773C">
        <w:t>+</w:t>
      </w:r>
      <w:r w:rsidR="00E6773C" w:rsidRPr="00E6773C">
        <w:t>31</w:t>
      </w:r>
      <w:r w:rsidR="00E6773C">
        <w:rPr>
          <w:lang w:val="en-US"/>
        </w:rPr>
        <w:t> </w:t>
      </w:r>
      <w:r w:rsidR="00E6773C" w:rsidRPr="00E6773C">
        <w:t>676.29</w:t>
      </w:r>
      <w:r w:rsidR="00E6773C">
        <w:t>) =1,71</w:t>
      </w:r>
    </w:p>
    <w:p w:rsidR="006841EB" w:rsidRDefault="006841EB" w:rsidP="00F44CCB">
      <w:pPr>
        <w:jc w:val="both"/>
      </w:pPr>
      <w:r w:rsidRPr="006841EB">
        <w:t xml:space="preserve">     Таким образом, индекс доходности (</w:t>
      </w:r>
      <w:r w:rsidRPr="00F44CCB">
        <w:t>PI</w:t>
      </w:r>
      <w:r w:rsidRPr="006841EB">
        <w:t xml:space="preserve">) есть не что иное, как показатель рентабельности инвестиций, определенный относительно суммарных показателей </w:t>
      </w:r>
      <w:r>
        <w:rPr>
          <w:lang w:val="en-US"/>
        </w:rPr>
        <w:t>NPV</w:t>
      </w:r>
      <w:r w:rsidRPr="006841EB">
        <w:t xml:space="preserve"> и инвестиций</w:t>
      </w:r>
      <w:r w:rsidR="00E6773C">
        <w:t xml:space="preserve"> за экономический срок их жизни:</w:t>
      </w:r>
    </w:p>
    <w:p w:rsidR="00E6773C" w:rsidRDefault="00E6773C" w:rsidP="00F44CCB">
      <w:pPr>
        <w:jc w:val="both"/>
      </w:pPr>
      <w:r>
        <w:rPr>
          <w:noProof/>
        </w:rPr>
        <w:drawing>
          <wp:inline distT="0" distB="0" distL="0" distR="0">
            <wp:extent cx="5379720" cy="4328510"/>
            <wp:effectExtent l="0" t="0" r="0" b="0"/>
            <wp:docPr id="6" name="Рисунок 18" descr="http://www.aup.ru/books/m223/img/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up.ru/books/m223/img/image117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32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DE" w:rsidRDefault="003306DE" w:rsidP="00F44CCB">
      <w:pPr>
        <w:jc w:val="both"/>
      </w:pPr>
    </w:p>
    <w:p w:rsidR="003306DE" w:rsidRDefault="003306DE" w:rsidP="00F44CCB">
      <w:pPr>
        <w:jc w:val="both"/>
      </w:pPr>
    </w:p>
    <w:p w:rsidR="003306DE" w:rsidRDefault="003306DE" w:rsidP="00F44CCB">
      <w:pPr>
        <w:jc w:val="both"/>
      </w:pPr>
    </w:p>
    <w:p w:rsidR="003306DE" w:rsidRDefault="003306DE" w:rsidP="00F44CCB">
      <w:pPr>
        <w:jc w:val="both"/>
      </w:pPr>
    </w:p>
    <w:p w:rsidR="003306DE" w:rsidRDefault="003306DE" w:rsidP="00F44CCB">
      <w:pPr>
        <w:jc w:val="both"/>
      </w:pPr>
    </w:p>
    <w:p w:rsidR="003306DE" w:rsidRDefault="003306DE" w:rsidP="00F44CCB">
      <w:pPr>
        <w:jc w:val="both"/>
      </w:pPr>
    </w:p>
    <w:p w:rsidR="003306DE" w:rsidRDefault="003306DE" w:rsidP="00F44CCB">
      <w:pPr>
        <w:jc w:val="both"/>
      </w:pPr>
    </w:p>
    <w:p w:rsidR="003306DE" w:rsidRDefault="003306DE" w:rsidP="00F44CCB">
      <w:pPr>
        <w:jc w:val="both"/>
      </w:pPr>
    </w:p>
    <w:p w:rsidR="003306DE" w:rsidRDefault="003306DE" w:rsidP="00F44CCB">
      <w:pPr>
        <w:jc w:val="both"/>
      </w:pPr>
    </w:p>
    <w:p w:rsidR="003306DE" w:rsidRDefault="003306DE" w:rsidP="00F44CCB">
      <w:pPr>
        <w:jc w:val="both"/>
      </w:pPr>
    </w:p>
    <w:p w:rsidR="00E6773C" w:rsidRPr="006841EB" w:rsidRDefault="00E6773C" w:rsidP="00F44CCB">
      <w:pPr>
        <w:jc w:val="both"/>
      </w:pPr>
    </w:p>
    <w:p w:rsidR="00406831" w:rsidRDefault="00596456" w:rsidP="00596456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lastRenderedPageBreak/>
        <w:t>ПРОГНОЗИРУЕМЫЕ ЭКОНОМИЧЕСКИЕ ПОКАЗАТЕЛИ ПРОЕКТА:</w:t>
      </w:r>
    </w:p>
    <w:p w:rsidR="00F6556B" w:rsidRPr="00F6556B" w:rsidRDefault="00F6556B" w:rsidP="00F6556B">
      <w:pPr>
        <w:pStyle w:val="a3"/>
        <w:jc w:val="right"/>
        <w:rPr>
          <w:b/>
          <w:i/>
        </w:rPr>
      </w:pPr>
    </w:p>
    <w:tbl>
      <w:tblPr>
        <w:tblW w:w="0" w:type="auto"/>
        <w:tblInd w:w="25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3449"/>
        <w:gridCol w:w="1358"/>
        <w:gridCol w:w="1116"/>
        <w:gridCol w:w="1307"/>
        <w:gridCol w:w="1116"/>
        <w:gridCol w:w="1116"/>
      </w:tblGrid>
      <w:tr w:rsidR="00F6556B" w:rsidRPr="00F6556B" w:rsidTr="00681477">
        <w:tc>
          <w:tcPr>
            <w:tcW w:w="3449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F6556B" w:rsidRPr="00F6556B" w:rsidRDefault="00F6556B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6556B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F6556B" w:rsidRPr="00F6556B" w:rsidRDefault="00F6556B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6556B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2013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F6556B" w:rsidRPr="00F6556B" w:rsidRDefault="00F6556B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F6556B" w:rsidRPr="00F6556B" w:rsidRDefault="00F6556B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F6556B" w:rsidRPr="00F6556B" w:rsidRDefault="00F6556B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F6556B" w:rsidRDefault="00F6556B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575F3D" w:rsidRPr="00F6556B" w:rsidTr="00681477">
        <w:tc>
          <w:tcPr>
            <w:tcW w:w="3449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575F3D" w:rsidRPr="00F6556B" w:rsidRDefault="00575F3D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реализация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575F3D" w:rsidRPr="00F6556B" w:rsidRDefault="00575F3D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80 962,60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575F3D" w:rsidRDefault="00575F3D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165 977,10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575F3D" w:rsidRDefault="00575F3D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288 244,50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575F3D" w:rsidRDefault="00575F3D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469 132,40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  <w:shd w:val="clear" w:color="auto" w:fill="7F7F7F" w:themeFill="text1" w:themeFillTint="80"/>
          </w:tcPr>
          <w:p w:rsidR="00575F3D" w:rsidRDefault="00575F3D" w:rsidP="00575F3D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670 733,80</w:t>
            </w:r>
          </w:p>
        </w:tc>
      </w:tr>
      <w:tr w:rsidR="00F6556B" w:rsidRPr="00F6556B" w:rsidTr="00681477">
        <w:tc>
          <w:tcPr>
            <w:tcW w:w="3449" w:type="dxa"/>
            <w:shd w:val="solid" w:color="C0C0C0" w:fill="FFFFFF"/>
          </w:tcPr>
          <w:p w:rsidR="00F6556B" w:rsidRPr="00F6556B" w:rsidRDefault="00F6556B" w:rsidP="00575F3D">
            <w:pPr>
              <w:jc w:val="both"/>
              <w:rPr>
                <w:sz w:val="20"/>
                <w:szCs w:val="20"/>
              </w:rPr>
            </w:pPr>
            <w:r w:rsidRPr="00F6556B">
              <w:rPr>
                <w:sz w:val="20"/>
                <w:szCs w:val="20"/>
              </w:rPr>
              <w:t xml:space="preserve">Постоянные затраты </w:t>
            </w:r>
          </w:p>
        </w:tc>
        <w:tc>
          <w:tcPr>
            <w:tcW w:w="1358" w:type="dxa"/>
            <w:shd w:val="solid" w:color="C0C0C0" w:fill="FFFFFF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66 828,60</w:t>
            </w:r>
          </w:p>
        </w:tc>
        <w:tc>
          <w:tcPr>
            <w:tcW w:w="1116" w:type="dxa"/>
            <w:shd w:val="solid" w:color="C0C0C0" w:fill="FFFFFF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131 866,40</w:t>
            </w:r>
          </w:p>
        </w:tc>
        <w:tc>
          <w:tcPr>
            <w:tcW w:w="1307" w:type="dxa"/>
            <w:shd w:val="solid" w:color="C0C0C0" w:fill="FFFFFF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224 699,40</w:t>
            </w:r>
          </w:p>
        </w:tc>
        <w:tc>
          <w:tcPr>
            <w:tcW w:w="1116" w:type="dxa"/>
            <w:shd w:val="solid" w:color="C0C0C0" w:fill="FFFFFF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356 743,20</w:t>
            </w:r>
          </w:p>
        </w:tc>
        <w:tc>
          <w:tcPr>
            <w:tcW w:w="1116" w:type="dxa"/>
            <w:shd w:val="solid" w:color="C0C0C0" w:fill="FFFFFF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502 006,60</w:t>
            </w:r>
          </w:p>
        </w:tc>
      </w:tr>
      <w:tr w:rsidR="00F6556B" w:rsidRPr="00F6556B" w:rsidTr="00681477">
        <w:tc>
          <w:tcPr>
            <w:tcW w:w="3449" w:type="dxa"/>
          </w:tcPr>
          <w:p w:rsidR="00F6556B" w:rsidRPr="00F6556B" w:rsidRDefault="00F6556B" w:rsidP="00575F3D">
            <w:pPr>
              <w:jc w:val="both"/>
              <w:rPr>
                <w:sz w:val="20"/>
                <w:szCs w:val="20"/>
              </w:rPr>
            </w:pPr>
            <w:r w:rsidRPr="00F6556B">
              <w:rPr>
                <w:sz w:val="20"/>
                <w:szCs w:val="20"/>
              </w:rPr>
              <w:t>Переменные затраты</w:t>
            </w:r>
          </w:p>
        </w:tc>
        <w:tc>
          <w:tcPr>
            <w:tcW w:w="1358" w:type="dxa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1 247,96</w:t>
            </w:r>
          </w:p>
        </w:tc>
        <w:tc>
          <w:tcPr>
            <w:tcW w:w="1116" w:type="dxa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2 009,99</w:t>
            </w:r>
          </w:p>
        </w:tc>
        <w:tc>
          <w:tcPr>
            <w:tcW w:w="1307" w:type="dxa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2 943,84</w:t>
            </w:r>
          </w:p>
        </w:tc>
        <w:tc>
          <w:tcPr>
            <w:tcW w:w="1116" w:type="dxa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4 066,04</w:t>
            </w:r>
          </w:p>
        </w:tc>
        <w:tc>
          <w:tcPr>
            <w:tcW w:w="1116" w:type="dxa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5 303,45</w:t>
            </w:r>
          </w:p>
        </w:tc>
      </w:tr>
      <w:tr w:rsidR="00F6556B" w:rsidRPr="00F6556B" w:rsidTr="00681477">
        <w:tc>
          <w:tcPr>
            <w:tcW w:w="3449" w:type="dxa"/>
            <w:shd w:val="solid" w:color="C0C0C0" w:fill="FFFFFF"/>
          </w:tcPr>
          <w:p w:rsidR="00F6556B" w:rsidRPr="00F6556B" w:rsidRDefault="00F6556B" w:rsidP="00575F3D">
            <w:pPr>
              <w:jc w:val="both"/>
              <w:rPr>
                <w:sz w:val="20"/>
                <w:szCs w:val="20"/>
              </w:rPr>
            </w:pPr>
            <w:r w:rsidRPr="00F6556B">
              <w:rPr>
                <w:sz w:val="20"/>
                <w:szCs w:val="20"/>
              </w:rPr>
              <w:t>Маржинальная прибыль</w:t>
            </w:r>
          </w:p>
        </w:tc>
        <w:tc>
          <w:tcPr>
            <w:tcW w:w="1358" w:type="dxa"/>
            <w:shd w:val="solid" w:color="C0C0C0" w:fill="FFFFFF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79 714,61</w:t>
            </w:r>
          </w:p>
        </w:tc>
        <w:tc>
          <w:tcPr>
            <w:tcW w:w="1116" w:type="dxa"/>
            <w:shd w:val="solid" w:color="C0C0C0" w:fill="FFFFFF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163 967,10</w:t>
            </w:r>
          </w:p>
        </w:tc>
        <w:tc>
          <w:tcPr>
            <w:tcW w:w="1307" w:type="dxa"/>
            <w:shd w:val="solid" w:color="C0C0C0" w:fill="FFFFFF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285 300,61</w:t>
            </w:r>
          </w:p>
        </w:tc>
        <w:tc>
          <w:tcPr>
            <w:tcW w:w="1116" w:type="dxa"/>
            <w:shd w:val="solid" w:color="C0C0C0" w:fill="FFFFFF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465 066,38</w:t>
            </w:r>
          </w:p>
        </w:tc>
        <w:tc>
          <w:tcPr>
            <w:tcW w:w="1116" w:type="dxa"/>
            <w:shd w:val="solid" w:color="C0C0C0" w:fill="FFFFFF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665 430,31</w:t>
            </w:r>
          </w:p>
        </w:tc>
      </w:tr>
      <w:tr w:rsidR="00F6556B" w:rsidRPr="00F6556B" w:rsidTr="00681477">
        <w:tc>
          <w:tcPr>
            <w:tcW w:w="3449" w:type="dxa"/>
          </w:tcPr>
          <w:p w:rsidR="00F6556B" w:rsidRPr="00F6556B" w:rsidRDefault="00F6556B" w:rsidP="00575F3D">
            <w:pPr>
              <w:jc w:val="both"/>
              <w:rPr>
                <w:sz w:val="20"/>
                <w:szCs w:val="20"/>
              </w:rPr>
            </w:pPr>
            <w:r w:rsidRPr="00F6556B">
              <w:rPr>
                <w:sz w:val="20"/>
                <w:szCs w:val="20"/>
              </w:rPr>
              <w:t>Коэффициент маржинального дохода</w:t>
            </w:r>
          </w:p>
        </w:tc>
        <w:tc>
          <w:tcPr>
            <w:tcW w:w="1358" w:type="dxa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116" w:type="dxa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307" w:type="dxa"/>
            <w:vAlign w:val="center"/>
          </w:tcPr>
          <w:p w:rsidR="00F6556B" w:rsidRPr="00F6556B" w:rsidRDefault="00F6556B" w:rsidP="00681477">
            <w:pPr>
              <w:jc w:val="center"/>
              <w:rPr>
                <w:sz w:val="20"/>
                <w:szCs w:val="20"/>
              </w:rPr>
            </w:pPr>
            <w:r w:rsidRPr="00F6556B">
              <w:rPr>
                <w:sz w:val="20"/>
                <w:szCs w:val="20"/>
              </w:rPr>
              <w:t>0,99</w:t>
            </w:r>
          </w:p>
        </w:tc>
        <w:tc>
          <w:tcPr>
            <w:tcW w:w="1116" w:type="dxa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16" w:type="dxa"/>
            <w:vAlign w:val="center"/>
          </w:tcPr>
          <w:p w:rsidR="00F6556B" w:rsidRPr="00F6556B" w:rsidRDefault="00575F3D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F6556B" w:rsidRPr="00F6556B" w:rsidTr="00681477">
        <w:tc>
          <w:tcPr>
            <w:tcW w:w="3449" w:type="dxa"/>
            <w:shd w:val="clear" w:color="auto" w:fill="BFBFBF" w:themeFill="background1" w:themeFillShade="BF"/>
          </w:tcPr>
          <w:p w:rsidR="00F6556B" w:rsidRPr="00F6556B" w:rsidRDefault="00F6556B" w:rsidP="00575F3D">
            <w:pPr>
              <w:jc w:val="both"/>
              <w:rPr>
                <w:sz w:val="20"/>
                <w:szCs w:val="20"/>
              </w:rPr>
            </w:pPr>
            <w:r w:rsidRPr="00F6556B">
              <w:rPr>
                <w:sz w:val="20"/>
                <w:szCs w:val="20"/>
              </w:rPr>
              <w:t>Коэффициент изменения валовых продаж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F6556B" w:rsidRPr="00F6556B" w:rsidRDefault="00606F85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6556B" w:rsidRPr="00F6556B" w:rsidRDefault="00606F85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606F85" w:rsidRPr="00F6556B" w:rsidRDefault="00F6556B" w:rsidP="00681477">
            <w:pPr>
              <w:jc w:val="center"/>
              <w:rPr>
                <w:sz w:val="20"/>
                <w:szCs w:val="20"/>
              </w:rPr>
            </w:pPr>
            <w:r w:rsidRPr="00F6556B">
              <w:rPr>
                <w:sz w:val="20"/>
                <w:szCs w:val="20"/>
              </w:rPr>
              <w:t>0,</w:t>
            </w:r>
            <w:r w:rsidR="00606F85">
              <w:rPr>
                <w:sz w:val="20"/>
                <w:szCs w:val="20"/>
              </w:rPr>
              <w:t>73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6556B" w:rsidRPr="00F6556B" w:rsidRDefault="00606F85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6556B" w:rsidRPr="00F6556B" w:rsidRDefault="00606F85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F6556B" w:rsidRPr="00F6556B" w:rsidTr="00681477">
        <w:tc>
          <w:tcPr>
            <w:tcW w:w="3449" w:type="dxa"/>
            <w:shd w:val="clear" w:color="auto" w:fill="FFFFFF" w:themeFill="background1"/>
          </w:tcPr>
          <w:p w:rsidR="00F6556B" w:rsidRPr="00F6556B" w:rsidRDefault="00F6556B" w:rsidP="00575F3D">
            <w:pPr>
              <w:jc w:val="both"/>
              <w:rPr>
                <w:sz w:val="20"/>
                <w:szCs w:val="20"/>
              </w:rPr>
            </w:pPr>
            <w:r w:rsidRPr="00F6556B">
              <w:rPr>
                <w:sz w:val="20"/>
                <w:szCs w:val="20"/>
              </w:rPr>
              <w:t>Прибыльность продаж или коэффициент чистой прибыли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F6556B" w:rsidRPr="00F6556B" w:rsidRDefault="00681477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6556B" w:rsidRPr="00F6556B" w:rsidRDefault="00681477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6556B" w:rsidRPr="00F6556B" w:rsidRDefault="00681477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6556B" w:rsidRPr="00F6556B" w:rsidRDefault="00681477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6556B" w:rsidRPr="00F6556B" w:rsidRDefault="00681477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F6556B" w:rsidRPr="00F6556B" w:rsidTr="00681477">
        <w:tc>
          <w:tcPr>
            <w:tcW w:w="3449" w:type="dxa"/>
            <w:shd w:val="clear" w:color="auto" w:fill="BFBFBF" w:themeFill="background1" w:themeFillShade="BF"/>
          </w:tcPr>
          <w:p w:rsidR="00F6556B" w:rsidRPr="00F6556B" w:rsidRDefault="00F6556B" w:rsidP="00575F3D">
            <w:pPr>
              <w:jc w:val="both"/>
              <w:rPr>
                <w:sz w:val="20"/>
                <w:szCs w:val="20"/>
              </w:rPr>
            </w:pPr>
            <w:r w:rsidRPr="00F6556B">
              <w:rPr>
                <w:sz w:val="20"/>
                <w:szCs w:val="20"/>
              </w:rPr>
              <w:t>Рентабельность продукции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F6556B" w:rsidRPr="00F6556B" w:rsidRDefault="00F6556B" w:rsidP="00681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6556B" w:rsidRPr="00F6556B" w:rsidRDefault="00F6556B" w:rsidP="00681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F6556B" w:rsidRPr="00F6556B" w:rsidRDefault="00F6556B" w:rsidP="00681477">
            <w:pPr>
              <w:jc w:val="center"/>
              <w:rPr>
                <w:sz w:val="20"/>
                <w:szCs w:val="20"/>
              </w:rPr>
            </w:pPr>
            <w:r w:rsidRPr="00F6556B">
              <w:rPr>
                <w:sz w:val="20"/>
                <w:szCs w:val="20"/>
              </w:rPr>
              <w:t>0,18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6556B" w:rsidRPr="00F6556B" w:rsidRDefault="00F6556B" w:rsidP="00681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6556B" w:rsidRPr="00F6556B" w:rsidRDefault="00F6556B" w:rsidP="00681477">
            <w:pPr>
              <w:jc w:val="center"/>
              <w:rPr>
                <w:sz w:val="20"/>
                <w:szCs w:val="20"/>
              </w:rPr>
            </w:pPr>
          </w:p>
        </w:tc>
      </w:tr>
      <w:tr w:rsidR="00980244" w:rsidRPr="00F6556B" w:rsidTr="00980244">
        <w:tc>
          <w:tcPr>
            <w:tcW w:w="3449" w:type="dxa"/>
            <w:shd w:val="clear" w:color="auto" w:fill="FFFFFF" w:themeFill="background1"/>
          </w:tcPr>
          <w:p w:rsidR="00980244" w:rsidRPr="00F6556B" w:rsidRDefault="00980244" w:rsidP="00575F3D">
            <w:pPr>
              <w:jc w:val="both"/>
              <w:rPr>
                <w:sz w:val="20"/>
                <w:szCs w:val="20"/>
              </w:rPr>
            </w:pPr>
            <w:r w:rsidRPr="00F6556B">
              <w:rPr>
                <w:sz w:val="20"/>
                <w:szCs w:val="20"/>
              </w:rPr>
              <w:t>Точка безубыточности в денежном выражении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980244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67 874,83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80244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133 482,90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980244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227 017,91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80244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359 862,13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80244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506 007,53</w:t>
            </w:r>
          </w:p>
        </w:tc>
      </w:tr>
      <w:tr w:rsidR="00F6556B" w:rsidRPr="00F6556B" w:rsidTr="00980244">
        <w:tc>
          <w:tcPr>
            <w:tcW w:w="3449" w:type="dxa"/>
            <w:shd w:val="clear" w:color="auto" w:fill="BFBFBF" w:themeFill="background1" w:themeFillShade="BF"/>
          </w:tcPr>
          <w:p w:rsidR="00F6556B" w:rsidRPr="00F6556B" w:rsidRDefault="00980244" w:rsidP="00575F3D">
            <w:pPr>
              <w:rPr>
                <w:sz w:val="20"/>
                <w:szCs w:val="20"/>
              </w:rPr>
            </w:pPr>
            <w:r w:rsidRPr="00F6556B">
              <w:rPr>
                <w:b/>
                <w:bCs/>
                <w:sz w:val="20"/>
                <w:szCs w:val="20"/>
              </w:rPr>
              <w:t>Запас прочности по объему реализации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F6556B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13 087,74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6556B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32 494,18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F6556B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61 226,54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6556B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109 270,29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6556B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164 726,23</w:t>
            </w:r>
          </w:p>
        </w:tc>
      </w:tr>
      <w:tr w:rsidR="00F6556B" w:rsidRPr="00F6556B" w:rsidTr="00980244">
        <w:tc>
          <w:tcPr>
            <w:tcW w:w="3449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F6556B" w:rsidRPr="00F6556B" w:rsidRDefault="00F6556B" w:rsidP="00575F3D">
            <w:pPr>
              <w:jc w:val="both"/>
              <w:rPr>
                <w:b/>
                <w:bCs/>
                <w:sz w:val="20"/>
                <w:szCs w:val="20"/>
              </w:rPr>
            </w:pPr>
            <w:r w:rsidRPr="00F6556B">
              <w:rPr>
                <w:b/>
                <w:bCs/>
                <w:sz w:val="20"/>
                <w:szCs w:val="20"/>
              </w:rPr>
              <w:t>Запас прочности по объему реализации</w:t>
            </w:r>
            <w:r w:rsidRPr="00F6556B">
              <w:rPr>
                <w:rStyle w:val="af2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358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F6556B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16,17%</w:t>
            </w:r>
          </w:p>
        </w:tc>
        <w:tc>
          <w:tcPr>
            <w:tcW w:w="1116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F6556B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19,58%</w:t>
            </w:r>
          </w:p>
        </w:tc>
        <w:tc>
          <w:tcPr>
            <w:tcW w:w="130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F6556B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21,24%</w:t>
            </w:r>
          </w:p>
        </w:tc>
        <w:tc>
          <w:tcPr>
            <w:tcW w:w="1116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F6556B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23,29%</w:t>
            </w:r>
          </w:p>
        </w:tc>
        <w:tc>
          <w:tcPr>
            <w:tcW w:w="1116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F6556B" w:rsidRPr="00F6556B" w:rsidRDefault="00980244" w:rsidP="0068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24,56%</w:t>
            </w:r>
          </w:p>
        </w:tc>
      </w:tr>
    </w:tbl>
    <w:p w:rsidR="00F6556B" w:rsidRPr="00F6556B" w:rsidRDefault="00F6556B" w:rsidP="00F6556B">
      <w:pPr>
        <w:jc w:val="both"/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181"/>
        <w:gridCol w:w="1199"/>
        <w:gridCol w:w="1199"/>
        <w:gridCol w:w="1147"/>
        <w:gridCol w:w="993"/>
        <w:gridCol w:w="993"/>
      </w:tblGrid>
      <w:tr w:rsidR="00C37DF9" w:rsidTr="00C37DF9">
        <w:tc>
          <w:tcPr>
            <w:tcW w:w="4181" w:type="dxa"/>
            <w:tcBorders>
              <w:bottom w:val="single" w:sz="6" w:space="0" w:color="000000"/>
            </w:tcBorders>
            <w:shd w:val="clear" w:color="auto" w:fill="auto"/>
          </w:tcPr>
          <w:p w:rsidR="00C37DF9" w:rsidRPr="00FB5E19" w:rsidRDefault="00C37DF9" w:rsidP="00575F3D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 w:rsidRPr="00FB5E19">
              <w:rPr>
                <w:b/>
                <w:bCs/>
                <w:i/>
                <w:iCs/>
                <w:color w:val="800000"/>
              </w:rPr>
              <w:t>Наименование позиции</w:t>
            </w:r>
          </w:p>
        </w:tc>
        <w:tc>
          <w:tcPr>
            <w:tcW w:w="1199" w:type="dxa"/>
            <w:tcBorders>
              <w:bottom w:val="single" w:sz="6" w:space="0" w:color="000000"/>
            </w:tcBorders>
            <w:shd w:val="clear" w:color="auto" w:fill="auto"/>
          </w:tcPr>
          <w:p w:rsidR="00C37DF9" w:rsidRPr="00FB5E19" w:rsidRDefault="00C37DF9" w:rsidP="00575F3D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2013</w:t>
            </w:r>
          </w:p>
        </w:tc>
        <w:tc>
          <w:tcPr>
            <w:tcW w:w="1199" w:type="dxa"/>
            <w:tcBorders>
              <w:bottom w:val="single" w:sz="6" w:space="0" w:color="000000"/>
            </w:tcBorders>
            <w:shd w:val="clear" w:color="auto" w:fill="auto"/>
          </w:tcPr>
          <w:p w:rsidR="00C37DF9" w:rsidRPr="00FB5E19" w:rsidRDefault="00C37DF9" w:rsidP="00575F3D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2014</w:t>
            </w:r>
          </w:p>
        </w:tc>
        <w:tc>
          <w:tcPr>
            <w:tcW w:w="1147" w:type="dxa"/>
            <w:tcBorders>
              <w:bottom w:val="single" w:sz="6" w:space="0" w:color="000000"/>
            </w:tcBorders>
            <w:shd w:val="clear" w:color="auto" w:fill="auto"/>
          </w:tcPr>
          <w:p w:rsidR="00C37DF9" w:rsidRPr="00FB5E19" w:rsidRDefault="00C37DF9" w:rsidP="00575F3D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2015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37DF9" w:rsidRDefault="00C37DF9" w:rsidP="00575F3D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2016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37DF9" w:rsidRDefault="00C37DF9" w:rsidP="00575F3D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2017</w:t>
            </w:r>
          </w:p>
        </w:tc>
      </w:tr>
      <w:tr w:rsidR="00C37DF9" w:rsidRPr="00FB5E19" w:rsidTr="00C37DF9">
        <w:tc>
          <w:tcPr>
            <w:tcW w:w="4181" w:type="dxa"/>
            <w:shd w:val="solid" w:color="C0C0C0" w:fill="FFFFFF"/>
          </w:tcPr>
          <w:p w:rsidR="00C37DF9" w:rsidRPr="00FB5E19" w:rsidRDefault="00C37DF9" w:rsidP="00575F3D">
            <w:pPr>
              <w:jc w:val="both"/>
            </w:pPr>
            <w:r w:rsidRPr="00FB5E19">
              <w:rPr>
                <w:sz w:val="22"/>
                <w:szCs w:val="22"/>
              </w:rPr>
              <w:t xml:space="preserve">Коэффициент </w:t>
            </w:r>
            <w:r>
              <w:rPr>
                <w:sz w:val="22"/>
                <w:szCs w:val="22"/>
              </w:rPr>
              <w:t>абсолютной</w:t>
            </w:r>
            <w:r w:rsidRPr="00FB5E19">
              <w:rPr>
                <w:sz w:val="22"/>
                <w:szCs w:val="22"/>
              </w:rPr>
              <w:t xml:space="preserve"> ликвидности</w:t>
            </w:r>
          </w:p>
        </w:tc>
        <w:tc>
          <w:tcPr>
            <w:tcW w:w="1199" w:type="dxa"/>
            <w:shd w:val="solid" w:color="C0C0C0" w:fill="FFFFFF"/>
          </w:tcPr>
          <w:p w:rsidR="00C37DF9" w:rsidRPr="00FB5E19" w:rsidRDefault="00C37DF9" w:rsidP="00575F3D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199" w:type="dxa"/>
            <w:shd w:val="solid" w:color="C0C0C0" w:fill="FFFFFF"/>
          </w:tcPr>
          <w:p w:rsidR="00C37DF9" w:rsidRPr="00FB5E19" w:rsidRDefault="00C37DF9" w:rsidP="00575F3D">
            <w:pPr>
              <w:jc w:val="center"/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1147" w:type="dxa"/>
            <w:shd w:val="solid" w:color="C0C0C0" w:fill="FFFFFF"/>
          </w:tcPr>
          <w:p w:rsidR="00C37DF9" w:rsidRPr="00FB5E19" w:rsidRDefault="00C37DF9" w:rsidP="00575F3D">
            <w:pPr>
              <w:jc w:val="center"/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993" w:type="dxa"/>
            <w:shd w:val="solid" w:color="C0C0C0" w:fill="FFFFFF"/>
          </w:tcPr>
          <w:p w:rsidR="00C37DF9" w:rsidRDefault="00C37DF9" w:rsidP="00575F3D">
            <w:pPr>
              <w:jc w:val="center"/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993" w:type="dxa"/>
            <w:shd w:val="solid" w:color="C0C0C0" w:fill="FFFFFF"/>
          </w:tcPr>
          <w:p w:rsidR="00C37DF9" w:rsidRDefault="00C37DF9" w:rsidP="00575F3D">
            <w:pPr>
              <w:jc w:val="center"/>
            </w:pPr>
            <w:r>
              <w:rPr>
                <w:sz w:val="22"/>
                <w:szCs w:val="22"/>
              </w:rPr>
              <w:t>1,05</w:t>
            </w:r>
          </w:p>
        </w:tc>
      </w:tr>
      <w:tr w:rsidR="00C37DF9" w:rsidRPr="00FB5E19" w:rsidTr="00C37DF9">
        <w:tc>
          <w:tcPr>
            <w:tcW w:w="4181" w:type="dxa"/>
            <w:shd w:val="solid" w:color="C0C0C0" w:fill="FFFFFF"/>
          </w:tcPr>
          <w:p w:rsidR="00C37DF9" w:rsidRPr="00FB5E19" w:rsidRDefault="00C37DF9" w:rsidP="00575F3D">
            <w:pPr>
              <w:jc w:val="both"/>
            </w:pPr>
            <w:r w:rsidRPr="00FB5E19">
              <w:rPr>
                <w:sz w:val="22"/>
                <w:szCs w:val="22"/>
              </w:rPr>
              <w:t>Коэффициент промежуточной ликвидности</w:t>
            </w:r>
          </w:p>
        </w:tc>
        <w:tc>
          <w:tcPr>
            <w:tcW w:w="1199" w:type="dxa"/>
            <w:shd w:val="solid" w:color="C0C0C0" w:fill="FFFFFF"/>
          </w:tcPr>
          <w:p w:rsidR="00C37DF9" w:rsidRPr="00FB5E19" w:rsidRDefault="00C37DF9" w:rsidP="00980244">
            <w:pPr>
              <w:jc w:val="center"/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1199" w:type="dxa"/>
            <w:shd w:val="solid" w:color="C0C0C0" w:fill="FFFFFF"/>
          </w:tcPr>
          <w:p w:rsidR="00C37DF9" w:rsidRPr="00FB5E19" w:rsidRDefault="00C37DF9" w:rsidP="00575F3D">
            <w:pPr>
              <w:jc w:val="center"/>
            </w:pPr>
            <w:r>
              <w:rPr>
                <w:sz w:val="22"/>
                <w:szCs w:val="22"/>
              </w:rPr>
              <w:t>1,06</w:t>
            </w:r>
          </w:p>
        </w:tc>
        <w:tc>
          <w:tcPr>
            <w:tcW w:w="1147" w:type="dxa"/>
            <w:shd w:val="solid" w:color="C0C0C0" w:fill="FFFFFF"/>
          </w:tcPr>
          <w:p w:rsidR="00C37DF9" w:rsidRPr="00FB5E19" w:rsidRDefault="00C37DF9" w:rsidP="00575F3D">
            <w:pPr>
              <w:jc w:val="center"/>
            </w:pPr>
            <w:r>
              <w:t>1,12</w:t>
            </w:r>
          </w:p>
        </w:tc>
        <w:tc>
          <w:tcPr>
            <w:tcW w:w="993" w:type="dxa"/>
            <w:shd w:val="solid" w:color="C0C0C0" w:fill="FFFFFF"/>
          </w:tcPr>
          <w:p w:rsidR="00C37DF9" w:rsidRDefault="00C37DF9" w:rsidP="00575F3D">
            <w:pPr>
              <w:jc w:val="center"/>
            </w:pPr>
            <w:r>
              <w:t>1,12</w:t>
            </w:r>
          </w:p>
        </w:tc>
        <w:tc>
          <w:tcPr>
            <w:tcW w:w="993" w:type="dxa"/>
            <w:shd w:val="solid" w:color="C0C0C0" w:fill="FFFFFF"/>
          </w:tcPr>
          <w:p w:rsidR="00C37DF9" w:rsidRDefault="00C37DF9" w:rsidP="00575F3D">
            <w:pPr>
              <w:jc w:val="center"/>
            </w:pPr>
            <w:r>
              <w:t>1,12</w:t>
            </w:r>
          </w:p>
        </w:tc>
      </w:tr>
      <w:tr w:rsidR="00C37DF9" w:rsidRPr="00FB5E19" w:rsidTr="00C37DF9">
        <w:tc>
          <w:tcPr>
            <w:tcW w:w="4181" w:type="dxa"/>
            <w:tcBorders>
              <w:top w:val="single" w:sz="6" w:space="0" w:color="000000"/>
            </w:tcBorders>
          </w:tcPr>
          <w:p w:rsidR="00C37DF9" w:rsidRPr="00FB5E19" w:rsidRDefault="00C37DF9" w:rsidP="00575F3D">
            <w:pPr>
              <w:jc w:val="both"/>
              <w:rPr>
                <w:b/>
                <w:bCs/>
              </w:rPr>
            </w:pPr>
            <w:r w:rsidRPr="00FB5E19">
              <w:rPr>
                <w:b/>
                <w:bCs/>
                <w:sz w:val="22"/>
                <w:szCs w:val="22"/>
              </w:rPr>
              <w:t>Коэффициент маневренности</w:t>
            </w:r>
          </w:p>
        </w:tc>
        <w:tc>
          <w:tcPr>
            <w:tcW w:w="1199" w:type="dxa"/>
            <w:tcBorders>
              <w:top w:val="single" w:sz="6" w:space="0" w:color="000000"/>
            </w:tcBorders>
          </w:tcPr>
          <w:p w:rsidR="00C37DF9" w:rsidRPr="00FB5E19" w:rsidRDefault="00C37DF9" w:rsidP="00575F3D">
            <w:pPr>
              <w:jc w:val="center"/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199" w:type="dxa"/>
            <w:tcBorders>
              <w:top w:val="single" w:sz="6" w:space="0" w:color="000000"/>
            </w:tcBorders>
          </w:tcPr>
          <w:p w:rsidR="00C37DF9" w:rsidRPr="00FB5E19" w:rsidRDefault="00C37DF9" w:rsidP="00575F3D">
            <w:pPr>
              <w:jc w:val="center"/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147" w:type="dxa"/>
            <w:tcBorders>
              <w:top w:val="single" w:sz="6" w:space="0" w:color="000000"/>
            </w:tcBorders>
          </w:tcPr>
          <w:p w:rsidR="00C37DF9" w:rsidRPr="00FB5E19" w:rsidRDefault="00C37DF9" w:rsidP="00575F3D">
            <w:pPr>
              <w:jc w:val="center"/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37DF9" w:rsidRDefault="00C37DF9" w:rsidP="00575F3D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37DF9" w:rsidRDefault="00C37DF9" w:rsidP="00575F3D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</w:tbl>
    <w:p w:rsidR="00BA3796" w:rsidRDefault="00BA3796" w:rsidP="004B284B">
      <w:pPr>
        <w:jc w:val="both"/>
        <w:rPr>
          <w:b/>
        </w:rPr>
      </w:pPr>
    </w:p>
    <w:p w:rsidR="00BA3796" w:rsidRPr="00BA3796" w:rsidRDefault="00BA3796" w:rsidP="00BA3796"/>
    <w:p w:rsidR="00BA3796" w:rsidRPr="00BA3796" w:rsidRDefault="00BA3796" w:rsidP="00BA3796"/>
    <w:p w:rsidR="00BA3796" w:rsidRPr="00BA3796" w:rsidRDefault="00BA3796" w:rsidP="00BA3796"/>
    <w:p w:rsidR="00BA3796" w:rsidRPr="00BA3796" w:rsidRDefault="00BA3796" w:rsidP="00BA3796">
      <w:pPr>
        <w:rPr>
          <w:b/>
        </w:rPr>
      </w:pPr>
      <w:r w:rsidRPr="00BA3796">
        <w:rPr>
          <w:b/>
        </w:rPr>
        <w:t xml:space="preserve">ТЕЛ +7987 893 36 20  </w:t>
      </w:r>
      <w:r>
        <w:rPr>
          <w:b/>
        </w:rPr>
        <w:t xml:space="preserve">  </w:t>
      </w:r>
      <w:r w:rsidRPr="00BA3796">
        <w:rPr>
          <w:b/>
        </w:rPr>
        <w:t xml:space="preserve">СКАЙП  </w:t>
      </w:r>
      <w:proofErr w:type="spellStart"/>
      <w:r w:rsidRPr="00BA3796">
        <w:rPr>
          <w:b/>
        </w:rPr>
        <w:t>ybr.ccfhrtd</w:t>
      </w:r>
      <w:proofErr w:type="spellEnd"/>
    </w:p>
    <w:p w:rsidR="00BA3796" w:rsidRDefault="00BA3796" w:rsidP="00BA3796"/>
    <w:p w:rsidR="004B284B" w:rsidRPr="00BA3796" w:rsidRDefault="004B284B" w:rsidP="00BA3796">
      <w:pPr>
        <w:rPr>
          <w:lang w:val="en-US"/>
        </w:rPr>
      </w:pPr>
    </w:p>
    <w:sectPr w:rsidR="004B284B" w:rsidRPr="00BA3796" w:rsidSect="0006312C">
      <w:footerReference w:type="default" r:id="rId6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5C" w:rsidRDefault="008D715C" w:rsidP="008D43A2">
      <w:r>
        <w:separator/>
      </w:r>
    </w:p>
  </w:endnote>
  <w:endnote w:type="continuationSeparator" w:id="0">
    <w:p w:rsidR="008D715C" w:rsidRDefault="008D715C" w:rsidP="008D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8641"/>
      <w:docPartObj>
        <w:docPartGallery w:val="Page Numbers (Bottom of Page)"/>
        <w:docPartUnique/>
      </w:docPartObj>
    </w:sdtPr>
    <w:sdtEndPr/>
    <w:sdtContent>
      <w:p w:rsidR="00CF3223" w:rsidRDefault="00CF322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D7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F3223" w:rsidRDefault="00CF32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5C" w:rsidRDefault="008D715C" w:rsidP="008D43A2">
      <w:r>
        <w:separator/>
      </w:r>
    </w:p>
  </w:footnote>
  <w:footnote w:type="continuationSeparator" w:id="0">
    <w:p w:rsidR="008D715C" w:rsidRDefault="008D715C" w:rsidP="008D43A2">
      <w:r>
        <w:continuationSeparator/>
      </w:r>
    </w:p>
  </w:footnote>
  <w:footnote w:id="1">
    <w:p w:rsidR="00CF3223" w:rsidRPr="009234FE" w:rsidRDefault="00CF3223" w:rsidP="0064467B">
      <w:pPr>
        <w:pStyle w:val="af0"/>
        <w:rPr>
          <w:sz w:val="18"/>
          <w:szCs w:val="18"/>
        </w:rPr>
      </w:pPr>
      <w:r w:rsidRPr="009234FE">
        <w:rPr>
          <w:rStyle w:val="af2"/>
          <w:sz w:val="18"/>
          <w:szCs w:val="18"/>
        </w:rPr>
        <w:footnoteRef/>
      </w:r>
      <w:r w:rsidRPr="009234FE">
        <w:rPr>
          <w:sz w:val="18"/>
          <w:szCs w:val="18"/>
        </w:rPr>
        <w:t xml:space="preserve"> Методические примечания: </w:t>
      </w:r>
    </w:p>
    <w:p w:rsidR="00CF3223" w:rsidRPr="009234FE" w:rsidRDefault="00CF3223" w:rsidP="0064467B">
      <w:pPr>
        <w:pStyle w:val="af0"/>
        <w:rPr>
          <w:sz w:val="18"/>
          <w:szCs w:val="18"/>
        </w:rPr>
      </w:pPr>
      <w:r w:rsidRPr="009234FE">
        <w:rPr>
          <w:sz w:val="18"/>
          <w:szCs w:val="18"/>
        </w:rPr>
        <w:t>Кал = ДС/КП</w:t>
      </w:r>
    </w:p>
    <w:p w:rsidR="00CF3223" w:rsidRPr="009234FE" w:rsidRDefault="00CF3223" w:rsidP="0064467B">
      <w:pPr>
        <w:pStyle w:val="af0"/>
        <w:rPr>
          <w:sz w:val="18"/>
          <w:szCs w:val="18"/>
        </w:rPr>
      </w:pPr>
      <w:r w:rsidRPr="009234FE">
        <w:rPr>
          <w:sz w:val="18"/>
          <w:szCs w:val="18"/>
        </w:rPr>
        <w:t>Где, ДС – Денежные средства, КП – краткосрочные пассивы.</w:t>
      </w:r>
    </w:p>
  </w:footnote>
  <w:footnote w:id="2">
    <w:p w:rsidR="00CF3223" w:rsidRPr="009234FE" w:rsidRDefault="00CF3223" w:rsidP="009234FE">
      <w:pPr>
        <w:pStyle w:val="af0"/>
        <w:rPr>
          <w:sz w:val="18"/>
          <w:szCs w:val="18"/>
        </w:rPr>
      </w:pPr>
      <w:r w:rsidRPr="009234FE">
        <w:rPr>
          <w:rStyle w:val="af2"/>
          <w:sz w:val="18"/>
          <w:szCs w:val="18"/>
        </w:rPr>
        <w:footnoteRef/>
      </w:r>
      <w:r w:rsidRPr="009234FE">
        <w:rPr>
          <w:sz w:val="18"/>
          <w:szCs w:val="18"/>
        </w:rPr>
        <w:t xml:space="preserve"> </w:t>
      </w:r>
      <w:proofErr w:type="spellStart"/>
      <w:r w:rsidRPr="009234FE">
        <w:rPr>
          <w:sz w:val="18"/>
          <w:szCs w:val="18"/>
        </w:rPr>
        <w:t>Кпл</w:t>
      </w:r>
      <w:proofErr w:type="spellEnd"/>
      <w:r w:rsidRPr="009234FE">
        <w:rPr>
          <w:sz w:val="18"/>
          <w:szCs w:val="18"/>
        </w:rPr>
        <w:t xml:space="preserve"> = (ОА-З)/КП</w:t>
      </w:r>
    </w:p>
    <w:p w:rsidR="00CF3223" w:rsidRPr="009234FE" w:rsidRDefault="00CF3223" w:rsidP="009234FE">
      <w:pPr>
        <w:pStyle w:val="af0"/>
        <w:rPr>
          <w:sz w:val="18"/>
          <w:szCs w:val="18"/>
        </w:rPr>
      </w:pPr>
      <w:r w:rsidRPr="009234FE">
        <w:rPr>
          <w:sz w:val="18"/>
          <w:szCs w:val="18"/>
        </w:rPr>
        <w:t xml:space="preserve">Где, ОА – Оборотные активы, </w:t>
      </w:r>
      <w:proofErr w:type="gramStart"/>
      <w:r w:rsidRPr="009234FE">
        <w:rPr>
          <w:sz w:val="18"/>
          <w:szCs w:val="18"/>
        </w:rPr>
        <w:t>З</w:t>
      </w:r>
      <w:proofErr w:type="gramEnd"/>
      <w:r w:rsidRPr="009234FE">
        <w:rPr>
          <w:sz w:val="18"/>
          <w:szCs w:val="18"/>
        </w:rPr>
        <w:t xml:space="preserve"> – запасы, КП – краткосрочные пассивы.</w:t>
      </w:r>
    </w:p>
  </w:footnote>
  <w:footnote w:id="3">
    <w:p w:rsidR="00CF3223" w:rsidRPr="00532980" w:rsidRDefault="00CF3223" w:rsidP="00532980">
      <w:pPr>
        <w:pStyle w:val="af0"/>
        <w:rPr>
          <w:sz w:val="18"/>
          <w:szCs w:val="18"/>
        </w:rPr>
      </w:pPr>
      <w:r w:rsidRPr="00532980">
        <w:rPr>
          <w:rStyle w:val="af2"/>
          <w:sz w:val="18"/>
          <w:szCs w:val="18"/>
        </w:rPr>
        <w:footnoteRef/>
      </w:r>
      <w:r w:rsidRPr="00532980">
        <w:rPr>
          <w:sz w:val="18"/>
          <w:szCs w:val="18"/>
        </w:rPr>
        <w:t xml:space="preserve"> </w:t>
      </w:r>
      <w:proofErr w:type="spellStart"/>
      <w:r w:rsidRPr="00532980">
        <w:rPr>
          <w:sz w:val="18"/>
          <w:szCs w:val="18"/>
        </w:rPr>
        <w:t>Кман</w:t>
      </w:r>
      <w:proofErr w:type="spellEnd"/>
      <w:r w:rsidRPr="00532980">
        <w:rPr>
          <w:sz w:val="18"/>
          <w:szCs w:val="18"/>
        </w:rPr>
        <w:t xml:space="preserve"> = ДС/ФК</w:t>
      </w:r>
    </w:p>
    <w:p w:rsidR="00CF3223" w:rsidRPr="00532980" w:rsidRDefault="00CF3223" w:rsidP="00532980">
      <w:pPr>
        <w:pStyle w:val="af0"/>
        <w:rPr>
          <w:sz w:val="18"/>
          <w:szCs w:val="18"/>
        </w:rPr>
      </w:pPr>
      <w:r w:rsidRPr="00532980">
        <w:rPr>
          <w:sz w:val="18"/>
          <w:szCs w:val="18"/>
        </w:rPr>
        <w:t>где, ДС – денежные средства, ФК – функционирующий капитал – разница между текущими активами и пассивами.</w:t>
      </w:r>
    </w:p>
  </w:footnote>
  <w:footnote w:id="4">
    <w:p w:rsidR="00CF3223" w:rsidRPr="00777F67" w:rsidRDefault="00CF3223">
      <w:pPr>
        <w:pStyle w:val="af0"/>
        <w:rPr>
          <w:sz w:val="18"/>
          <w:szCs w:val="18"/>
        </w:rPr>
      </w:pPr>
      <w:r w:rsidRPr="00777F67">
        <w:rPr>
          <w:rStyle w:val="af2"/>
          <w:sz w:val="18"/>
          <w:szCs w:val="18"/>
        </w:rPr>
        <w:footnoteRef/>
      </w:r>
      <w:r w:rsidRPr="00777F67">
        <w:rPr>
          <w:sz w:val="18"/>
          <w:szCs w:val="18"/>
        </w:rPr>
        <w:t xml:space="preserve"> Эта величина </w:t>
      </w:r>
      <w:proofErr w:type="gramStart"/>
      <w:r w:rsidRPr="00777F67">
        <w:rPr>
          <w:sz w:val="18"/>
          <w:szCs w:val="18"/>
        </w:rPr>
        <w:t>показывает</w:t>
      </w:r>
      <w:proofErr w:type="gramEnd"/>
      <w:r w:rsidRPr="00777F67">
        <w:rPr>
          <w:sz w:val="18"/>
          <w:szCs w:val="18"/>
        </w:rPr>
        <w:t xml:space="preserve"> на сколько процентов может снизиться объем реализации, чтобы предприятию удалось избежать убытка.</w:t>
      </w:r>
    </w:p>
  </w:footnote>
  <w:footnote w:id="5">
    <w:p w:rsidR="00CF3223" w:rsidRPr="00777F67" w:rsidRDefault="00CF3223" w:rsidP="00F6556B">
      <w:pPr>
        <w:pStyle w:val="af0"/>
        <w:rPr>
          <w:sz w:val="18"/>
          <w:szCs w:val="18"/>
        </w:rPr>
      </w:pPr>
      <w:r w:rsidRPr="00777F67">
        <w:rPr>
          <w:rStyle w:val="af2"/>
          <w:sz w:val="18"/>
          <w:szCs w:val="18"/>
        </w:rPr>
        <w:footnoteRef/>
      </w:r>
      <w:r w:rsidRPr="00777F67">
        <w:rPr>
          <w:sz w:val="18"/>
          <w:szCs w:val="18"/>
        </w:rPr>
        <w:t xml:space="preserve"> Эта величина </w:t>
      </w:r>
      <w:proofErr w:type="gramStart"/>
      <w:r w:rsidRPr="00777F67">
        <w:rPr>
          <w:sz w:val="18"/>
          <w:szCs w:val="18"/>
        </w:rPr>
        <w:t>показывает</w:t>
      </w:r>
      <w:proofErr w:type="gramEnd"/>
      <w:r w:rsidRPr="00777F67">
        <w:rPr>
          <w:sz w:val="18"/>
          <w:szCs w:val="18"/>
        </w:rPr>
        <w:t xml:space="preserve"> на сколько процентов может снизиться объем реализации, чтобы предприятию удалось избежать убытка.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DC"/>
    <w:multiLevelType w:val="hybridMultilevel"/>
    <w:tmpl w:val="29D07F30"/>
    <w:lvl w:ilvl="0" w:tplc="DCF8C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AD0A">
      <w:numFmt w:val="none"/>
      <w:lvlText w:val=""/>
      <w:lvlJc w:val="left"/>
      <w:pPr>
        <w:tabs>
          <w:tab w:val="num" w:pos="360"/>
        </w:tabs>
      </w:pPr>
    </w:lvl>
    <w:lvl w:ilvl="2" w:tplc="D81418DA">
      <w:numFmt w:val="none"/>
      <w:lvlText w:val=""/>
      <w:lvlJc w:val="left"/>
      <w:pPr>
        <w:tabs>
          <w:tab w:val="num" w:pos="360"/>
        </w:tabs>
      </w:pPr>
    </w:lvl>
    <w:lvl w:ilvl="3" w:tplc="E9E82060">
      <w:numFmt w:val="none"/>
      <w:lvlText w:val=""/>
      <w:lvlJc w:val="left"/>
      <w:pPr>
        <w:tabs>
          <w:tab w:val="num" w:pos="360"/>
        </w:tabs>
      </w:pPr>
    </w:lvl>
    <w:lvl w:ilvl="4" w:tplc="7D5CA53C">
      <w:numFmt w:val="none"/>
      <w:lvlText w:val=""/>
      <w:lvlJc w:val="left"/>
      <w:pPr>
        <w:tabs>
          <w:tab w:val="num" w:pos="360"/>
        </w:tabs>
      </w:pPr>
    </w:lvl>
    <w:lvl w:ilvl="5" w:tplc="7A0EF688">
      <w:numFmt w:val="none"/>
      <w:lvlText w:val=""/>
      <w:lvlJc w:val="left"/>
      <w:pPr>
        <w:tabs>
          <w:tab w:val="num" w:pos="360"/>
        </w:tabs>
      </w:pPr>
    </w:lvl>
    <w:lvl w:ilvl="6" w:tplc="6FCA1874">
      <w:numFmt w:val="none"/>
      <w:lvlText w:val=""/>
      <w:lvlJc w:val="left"/>
      <w:pPr>
        <w:tabs>
          <w:tab w:val="num" w:pos="360"/>
        </w:tabs>
      </w:pPr>
    </w:lvl>
    <w:lvl w:ilvl="7" w:tplc="83ACF21C">
      <w:numFmt w:val="none"/>
      <w:lvlText w:val=""/>
      <w:lvlJc w:val="left"/>
      <w:pPr>
        <w:tabs>
          <w:tab w:val="num" w:pos="360"/>
        </w:tabs>
      </w:pPr>
    </w:lvl>
    <w:lvl w:ilvl="8" w:tplc="BC76B0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201ACD"/>
    <w:multiLevelType w:val="hybridMultilevel"/>
    <w:tmpl w:val="103403E8"/>
    <w:lvl w:ilvl="0" w:tplc="5C2A38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D3710F1"/>
    <w:multiLevelType w:val="hybridMultilevel"/>
    <w:tmpl w:val="4986F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3ECD"/>
    <w:multiLevelType w:val="hybridMultilevel"/>
    <w:tmpl w:val="F1D6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624"/>
    <w:multiLevelType w:val="hybridMultilevel"/>
    <w:tmpl w:val="2C065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4B68"/>
    <w:multiLevelType w:val="hybridMultilevel"/>
    <w:tmpl w:val="1E723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B3F7E"/>
    <w:multiLevelType w:val="multilevel"/>
    <w:tmpl w:val="11F4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42F2F"/>
    <w:multiLevelType w:val="hybridMultilevel"/>
    <w:tmpl w:val="D5DE2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A1D6D"/>
    <w:multiLevelType w:val="hybridMultilevel"/>
    <w:tmpl w:val="2F72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7620"/>
    <w:multiLevelType w:val="hybridMultilevel"/>
    <w:tmpl w:val="120807A8"/>
    <w:lvl w:ilvl="0" w:tplc="545E22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9471818"/>
    <w:multiLevelType w:val="hybridMultilevel"/>
    <w:tmpl w:val="E828E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E63E6"/>
    <w:multiLevelType w:val="hybridMultilevel"/>
    <w:tmpl w:val="853258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362B7"/>
    <w:multiLevelType w:val="hybridMultilevel"/>
    <w:tmpl w:val="A784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E5DFC"/>
    <w:multiLevelType w:val="hybridMultilevel"/>
    <w:tmpl w:val="A7060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6049E"/>
    <w:multiLevelType w:val="hybridMultilevel"/>
    <w:tmpl w:val="9F307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10795"/>
    <w:multiLevelType w:val="hybridMultilevel"/>
    <w:tmpl w:val="E4064198"/>
    <w:lvl w:ilvl="0" w:tplc="DC180F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C1A8D32">
      <w:numFmt w:val="none"/>
      <w:lvlText w:val=""/>
      <w:lvlJc w:val="left"/>
      <w:pPr>
        <w:tabs>
          <w:tab w:val="num" w:pos="360"/>
        </w:tabs>
      </w:pPr>
    </w:lvl>
    <w:lvl w:ilvl="2" w:tplc="19702D70">
      <w:numFmt w:val="none"/>
      <w:lvlText w:val=""/>
      <w:lvlJc w:val="left"/>
      <w:pPr>
        <w:tabs>
          <w:tab w:val="num" w:pos="360"/>
        </w:tabs>
      </w:pPr>
    </w:lvl>
    <w:lvl w:ilvl="3" w:tplc="7EC84E5C">
      <w:numFmt w:val="none"/>
      <w:lvlText w:val=""/>
      <w:lvlJc w:val="left"/>
      <w:pPr>
        <w:tabs>
          <w:tab w:val="num" w:pos="360"/>
        </w:tabs>
      </w:pPr>
    </w:lvl>
    <w:lvl w:ilvl="4" w:tplc="AE184296">
      <w:numFmt w:val="none"/>
      <w:lvlText w:val=""/>
      <w:lvlJc w:val="left"/>
      <w:pPr>
        <w:tabs>
          <w:tab w:val="num" w:pos="360"/>
        </w:tabs>
      </w:pPr>
    </w:lvl>
    <w:lvl w:ilvl="5" w:tplc="C68C9CC6">
      <w:numFmt w:val="none"/>
      <w:lvlText w:val=""/>
      <w:lvlJc w:val="left"/>
      <w:pPr>
        <w:tabs>
          <w:tab w:val="num" w:pos="360"/>
        </w:tabs>
      </w:pPr>
    </w:lvl>
    <w:lvl w:ilvl="6" w:tplc="C1880CCA">
      <w:numFmt w:val="none"/>
      <w:lvlText w:val=""/>
      <w:lvlJc w:val="left"/>
      <w:pPr>
        <w:tabs>
          <w:tab w:val="num" w:pos="360"/>
        </w:tabs>
      </w:pPr>
    </w:lvl>
    <w:lvl w:ilvl="7" w:tplc="E05CD5BE">
      <w:numFmt w:val="none"/>
      <w:lvlText w:val=""/>
      <w:lvlJc w:val="left"/>
      <w:pPr>
        <w:tabs>
          <w:tab w:val="num" w:pos="360"/>
        </w:tabs>
      </w:pPr>
    </w:lvl>
    <w:lvl w:ilvl="8" w:tplc="6DEC95B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8A84ABE"/>
    <w:multiLevelType w:val="hybridMultilevel"/>
    <w:tmpl w:val="4D2C2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86148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3764B"/>
    <w:multiLevelType w:val="hybridMultilevel"/>
    <w:tmpl w:val="F384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0353D"/>
    <w:multiLevelType w:val="hybridMultilevel"/>
    <w:tmpl w:val="3DB004F2"/>
    <w:lvl w:ilvl="0" w:tplc="5D5883B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BCEB2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F025F8A"/>
    <w:multiLevelType w:val="multilevel"/>
    <w:tmpl w:val="C0528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55E669D"/>
    <w:multiLevelType w:val="hybridMultilevel"/>
    <w:tmpl w:val="7A5C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97910"/>
    <w:multiLevelType w:val="hybridMultilevel"/>
    <w:tmpl w:val="5640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91CFF"/>
    <w:multiLevelType w:val="hybridMultilevel"/>
    <w:tmpl w:val="51D6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F086F"/>
    <w:multiLevelType w:val="hybridMultilevel"/>
    <w:tmpl w:val="52E45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56B97"/>
    <w:multiLevelType w:val="hybridMultilevel"/>
    <w:tmpl w:val="97226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62E73"/>
    <w:multiLevelType w:val="hybridMultilevel"/>
    <w:tmpl w:val="809A065C"/>
    <w:lvl w:ilvl="0" w:tplc="DCF8C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D81418DA">
      <w:numFmt w:val="none"/>
      <w:lvlText w:val=""/>
      <w:lvlJc w:val="left"/>
      <w:pPr>
        <w:tabs>
          <w:tab w:val="num" w:pos="360"/>
        </w:tabs>
      </w:pPr>
    </w:lvl>
    <w:lvl w:ilvl="3" w:tplc="E9E82060">
      <w:numFmt w:val="none"/>
      <w:lvlText w:val=""/>
      <w:lvlJc w:val="left"/>
      <w:pPr>
        <w:tabs>
          <w:tab w:val="num" w:pos="360"/>
        </w:tabs>
      </w:pPr>
    </w:lvl>
    <w:lvl w:ilvl="4" w:tplc="7D5CA53C">
      <w:numFmt w:val="none"/>
      <w:lvlText w:val=""/>
      <w:lvlJc w:val="left"/>
      <w:pPr>
        <w:tabs>
          <w:tab w:val="num" w:pos="360"/>
        </w:tabs>
      </w:pPr>
    </w:lvl>
    <w:lvl w:ilvl="5" w:tplc="7A0EF688">
      <w:numFmt w:val="none"/>
      <w:lvlText w:val=""/>
      <w:lvlJc w:val="left"/>
      <w:pPr>
        <w:tabs>
          <w:tab w:val="num" w:pos="360"/>
        </w:tabs>
      </w:pPr>
    </w:lvl>
    <w:lvl w:ilvl="6" w:tplc="6FCA1874">
      <w:numFmt w:val="none"/>
      <w:lvlText w:val=""/>
      <w:lvlJc w:val="left"/>
      <w:pPr>
        <w:tabs>
          <w:tab w:val="num" w:pos="360"/>
        </w:tabs>
      </w:pPr>
    </w:lvl>
    <w:lvl w:ilvl="7" w:tplc="83ACF21C">
      <w:numFmt w:val="none"/>
      <w:lvlText w:val=""/>
      <w:lvlJc w:val="left"/>
      <w:pPr>
        <w:tabs>
          <w:tab w:val="num" w:pos="360"/>
        </w:tabs>
      </w:pPr>
    </w:lvl>
    <w:lvl w:ilvl="8" w:tplc="BC76B0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"/>
  </w:num>
  <w:num w:numId="5">
    <w:abstractNumId w:val="21"/>
  </w:num>
  <w:num w:numId="6">
    <w:abstractNumId w:val="17"/>
  </w:num>
  <w:num w:numId="7">
    <w:abstractNumId w:val="14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6"/>
  </w:num>
  <w:num w:numId="13">
    <w:abstractNumId w:val="4"/>
  </w:num>
  <w:num w:numId="14">
    <w:abstractNumId w:val="23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8"/>
  </w:num>
  <w:num w:numId="20">
    <w:abstractNumId w:val="13"/>
  </w:num>
  <w:num w:numId="21">
    <w:abstractNumId w:val="22"/>
  </w:num>
  <w:num w:numId="22">
    <w:abstractNumId w:val="11"/>
  </w:num>
  <w:num w:numId="23">
    <w:abstractNumId w:val="0"/>
  </w:num>
  <w:num w:numId="24">
    <w:abstractNumId w:val="12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345"/>
    <w:rsid w:val="00001245"/>
    <w:rsid w:val="00002D17"/>
    <w:rsid w:val="00002FDF"/>
    <w:rsid w:val="000066D7"/>
    <w:rsid w:val="0001354E"/>
    <w:rsid w:val="00015FEB"/>
    <w:rsid w:val="000230D1"/>
    <w:rsid w:val="000244E4"/>
    <w:rsid w:val="000301D1"/>
    <w:rsid w:val="00041753"/>
    <w:rsid w:val="00042522"/>
    <w:rsid w:val="000435C8"/>
    <w:rsid w:val="00046CE1"/>
    <w:rsid w:val="00047F39"/>
    <w:rsid w:val="00053F0A"/>
    <w:rsid w:val="00054C2B"/>
    <w:rsid w:val="0006008C"/>
    <w:rsid w:val="00060E4A"/>
    <w:rsid w:val="0006312C"/>
    <w:rsid w:val="00063352"/>
    <w:rsid w:val="00064B10"/>
    <w:rsid w:val="00070276"/>
    <w:rsid w:val="00077A4E"/>
    <w:rsid w:val="0008094F"/>
    <w:rsid w:val="00080E51"/>
    <w:rsid w:val="00081D78"/>
    <w:rsid w:val="00082728"/>
    <w:rsid w:val="00083F32"/>
    <w:rsid w:val="000867C1"/>
    <w:rsid w:val="00090287"/>
    <w:rsid w:val="000A2021"/>
    <w:rsid w:val="000A2900"/>
    <w:rsid w:val="000A331D"/>
    <w:rsid w:val="000A59C7"/>
    <w:rsid w:val="000B1B52"/>
    <w:rsid w:val="000B46F0"/>
    <w:rsid w:val="000C186E"/>
    <w:rsid w:val="000C54EA"/>
    <w:rsid w:val="000D2AF3"/>
    <w:rsid w:val="000D3326"/>
    <w:rsid w:val="000D3CF8"/>
    <w:rsid w:val="000D3F13"/>
    <w:rsid w:val="000E0E9E"/>
    <w:rsid w:val="000E44EA"/>
    <w:rsid w:val="000F1259"/>
    <w:rsid w:val="000F2037"/>
    <w:rsid w:val="000F23C3"/>
    <w:rsid w:val="000F3FFB"/>
    <w:rsid w:val="0010009C"/>
    <w:rsid w:val="00107C36"/>
    <w:rsid w:val="00120AE0"/>
    <w:rsid w:val="00121F57"/>
    <w:rsid w:val="00123611"/>
    <w:rsid w:val="00123929"/>
    <w:rsid w:val="00126F9C"/>
    <w:rsid w:val="00127A4A"/>
    <w:rsid w:val="001305F2"/>
    <w:rsid w:val="0013249E"/>
    <w:rsid w:val="00133016"/>
    <w:rsid w:val="0014055C"/>
    <w:rsid w:val="00145528"/>
    <w:rsid w:val="0014732E"/>
    <w:rsid w:val="00147F4C"/>
    <w:rsid w:val="00151B6E"/>
    <w:rsid w:val="001550D3"/>
    <w:rsid w:val="0015524F"/>
    <w:rsid w:val="00155F27"/>
    <w:rsid w:val="001570B9"/>
    <w:rsid w:val="00160FB5"/>
    <w:rsid w:val="00165C22"/>
    <w:rsid w:val="001674D9"/>
    <w:rsid w:val="00167E46"/>
    <w:rsid w:val="00172003"/>
    <w:rsid w:val="00182BA1"/>
    <w:rsid w:val="00183096"/>
    <w:rsid w:val="00183986"/>
    <w:rsid w:val="00186806"/>
    <w:rsid w:val="00191DB5"/>
    <w:rsid w:val="001A6A7C"/>
    <w:rsid w:val="001B06F5"/>
    <w:rsid w:val="001B09F5"/>
    <w:rsid w:val="001B19CC"/>
    <w:rsid w:val="001B20E1"/>
    <w:rsid w:val="001B2EDC"/>
    <w:rsid w:val="001B3084"/>
    <w:rsid w:val="001B3CE9"/>
    <w:rsid w:val="001C22F4"/>
    <w:rsid w:val="001C3850"/>
    <w:rsid w:val="001C4C69"/>
    <w:rsid w:val="001D506F"/>
    <w:rsid w:val="001D6284"/>
    <w:rsid w:val="001E0B73"/>
    <w:rsid w:val="001F3670"/>
    <w:rsid w:val="001F529F"/>
    <w:rsid w:val="001F7031"/>
    <w:rsid w:val="001F7B89"/>
    <w:rsid w:val="00200125"/>
    <w:rsid w:val="00200652"/>
    <w:rsid w:val="002060ED"/>
    <w:rsid w:val="00206834"/>
    <w:rsid w:val="00210A0F"/>
    <w:rsid w:val="002135F3"/>
    <w:rsid w:val="00214854"/>
    <w:rsid w:val="002167B9"/>
    <w:rsid w:val="002169EC"/>
    <w:rsid w:val="0023598D"/>
    <w:rsid w:val="0023781F"/>
    <w:rsid w:val="002466D0"/>
    <w:rsid w:val="00254501"/>
    <w:rsid w:val="002561D5"/>
    <w:rsid w:val="00260A49"/>
    <w:rsid w:val="002612EB"/>
    <w:rsid w:val="00263447"/>
    <w:rsid w:val="00270B6A"/>
    <w:rsid w:val="002735C4"/>
    <w:rsid w:val="00274ED2"/>
    <w:rsid w:val="00275882"/>
    <w:rsid w:val="00277600"/>
    <w:rsid w:val="002804DB"/>
    <w:rsid w:val="00281328"/>
    <w:rsid w:val="002815DB"/>
    <w:rsid w:val="002858B0"/>
    <w:rsid w:val="00294B5F"/>
    <w:rsid w:val="002A0C68"/>
    <w:rsid w:val="002A1DEC"/>
    <w:rsid w:val="002A2002"/>
    <w:rsid w:val="002A5221"/>
    <w:rsid w:val="002A7B26"/>
    <w:rsid w:val="002B0E82"/>
    <w:rsid w:val="002B0FC8"/>
    <w:rsid w:val="002B2AE4"/>
    <w:rsid w:val="002B4025"/>
    <w:rsid w:val="002B6868"/>
    <w:rsid w:val="002C0ADC"/>
    <w:rsid w:val="002C3849"/>
    <w:rsid w:val="002C5A52"/>
    <w:rsid w:val="002C6D4B"/>
    <w:rsid w:val="002D1CF0"/>
    <w:rsid w:val="002D4768"/>
    <w:rsid w:val="002D4A0F"/>
    <w:rsid w:val="002D552D"/>
    <w:rsid w:val="002D7A4B"/>
    <w:rsid w:val="002E3E34"/>
    <w:rsid w:val="002E645C"/>
    <w:rsid w:val="002F5C0A"/>
    <w:rsid w:val="0030054B"/>
    <w:rsid w:val="003013D6"/>
    <w:rsid w:val="003044E1"/>
    <w:rsid w:val="00306557"/>
    <w:rsid w:val="00306797"/>
    <w:rsid w:val="003070B9"/>
    <w:rsid w:val="00307A34"/>
    <w:rsid w:val="00311EFC"/>
    <w:rsid w:val="0031242C"/>
    <w:rsid w:val="00312E76"/>
    <w:rsid w:val="0031538F"/>
    <w:rsid w:val="00316B46"/>
    <w:rsid w:val="00317D1F"/>
    <w:rsid w:val="0032164D"/>
    <w:rsid w:val="00321A37"/>
    <w:rsid w:val="00323831"/>
    <w:rsid w:val="003276B5"/>
    <w:rsid w:val="003306DE"/>
    <w:rsid w:val="00332251"/>
    <w:rsid w:val="00332482"/>
    <w:rsid w:val="003409A0"/>
    <w:rsid w:val="00341EBB"/>
    <w:rsid w:val="00346695"/>
    <w:rsid w:val="0035482C"/>
    <w:rsid w:val="00361B9D"/>
    <w:rsid w:val="00363FE4"/>
    <w:rsid w:val="0036479A"/>
    <w:rsid w:val="00365156"/>
    <w:rsid w:val="0036525E"/>
    <w:rsid w:val="00367F50"/>
    <w:rsid w:val="0037420A"/>
    <w:rsid w:val="003742BA"/>
    <w:rsid w:val="00375C70"/>
    <w:rsid w:val="00377049"/>
    <w:rsid w:val="00382BFB"/>
    <w:rsid w:val="003830CD"/>
    <w:rsid w:val="00383806"/>
    <w:rsid w:val="00383E6C"/>
    <w:rsid w:val="00384AC7"/>
    <w:rsid w:val="00387E78"/>
    <w:rsid w:val="00390724"/>
    <w:rsid w:val="00392712"/>
    <w:rsid w:val="003A1F72"/>
    <w:rsid w:val="003A4741"/>
    <w:rsid w:val="003A581A"/>
    <w:rsid w:val="003A7C66"/>
    <w:rsid w:val="003B3092"/>
    <w:rsid w:val="003B54C7"/>
    <w:rsid w:val="003C0770"/>
    <w:rsid w:val="003C2A38"/>
    <w:rsid w:val="003C48A0"/>
    <w:rsid w:val="003C7753"/>
    <w:rsid w:val="003D0924"/>
    <w:rsid w:val="003D5164"/>
    <w:rsid w:val="003D6264"/>
    <w:rsid w:val="003D6742"/>
    <w:rsid w:val="003E213C"/>
    <w:rsid w:val="003E2AB8"/>
    <w:rsid w:val="003E50A5"/>
    <w:rsid w:val="00402F30"/>
    <w:rsid w:val="00404E9D"/>
    <w:rsid w:val="00406831"/>
    <w:rsid w:val="00412490"/>
    <w:rsid w:val="00417CFB"/>
    <w:rsid w:val="00420834"/>
    <w:rsid w:val="00420BB6"/>
    <w:rsid w:val="004212A3"/>
    <w:rsid w:val="00430FE7"/>
    <w:rsid w:val="00432A71"/>
    <w:rsid w:val="00437F8A"/>
    <w:rsid w:val="00444560"/>
    <w:rsid w:val="00446A4A"/>
    <w:rsid w:val="004525D5"/>
    <w:rsid w:val="00460F5D"/>
    <w:rsid w:val="004653D0"/>
    <w:rsid w:val="00465DFF"/>
    <w:rsid w:val="0046791C"/>
    <w:rsid w:val="00470482"/>
    <w:rsid w:val="00476177"/>
    <w:rsid w:val="00482D45"/>
    <w:rsid w:val="00484E1F"/>
    <w:rsid w:val="004854C0"/>
    <w:rsid w:val="004921A9"/>
    <w:rsid w:val="004A06D6"/>
    <w:rsid w:val="004A1B14"/>
    <w:rsid w:val="004A47A0"/>
    <w:rsid w:val="004A4C00"/>
    <w:rsid w:val="004B1E93"/>
    <w:rsid w:val="004B284B"/>
    <w:rsid w:val="004B5EE4"/>
    <w:rsid w:val="004B7ECF"/>
    <w:rsid w:val="004C3029"/>
    <w:rsid w:val="004C4EE7"/>
    <w:rsid w:val="004C5D7E"/>
    <w:rsid w:val="004D0BBB"/>
    <w:rsid w:val="004D2F1F"/>
    <w:rsid w:val="004E1E8A"/>
    <w:rsid w:val="004E328B"/>
    <w:rsid w:val="004F1103"/>
    <w:rsid w:val="004F3C6F"/>
    <w:rsid w:val="004F4519"/>
    <w:rsid w:val="004F6D30"/>
    <w:rsid w:val="004F71C2"/>
    <w:rsid w:val="005002B5"/>
    <w:rsid w:val="0050130B"/>
    <w:rsid w:val="00505C12"/>
    <w:rsid w:val="005073AB"/>
    <w:rsid w:val="00507F0A"/>
    <w:rsid w:val="00511A25"/>
    <w:rsid w:val="00512E68"/>
    <w:rsid w:val="00513B61"/>
    <w:rsid w:val="00517679"/>
    <w:rsid w:val="00521397"/>
    <w:rsid w:val="00521E76"/>
    <w:rsid w:val="00522D23"/>
    <w:rsid w:val="005238D2"/>
    <w:rsid w:val="005252C0"/>
    <w:rsid w:val="00532980"/>
    <w:rsid w:val="00535774"/>
    <w:rsid w:val="00541E1A"/>
    <w:rsid w:val="005445D2"/>
    <w:rsid w:val="0054482F"/>
    <w:rsid w:val="00562134"/>
    <w:rsid w:val="005642AC"/>
    <w:rsid w:val="00566FC1"/>
    <w:rsid w:val="00570090"/>
    <w:rsid w:val="00574050"/>
    <w:rsid w:val="00575F3D"/>
    <w:rsid w:val="0057655A"/>
    <w:rsid w:val="005835C7"/>
    <w:rsid w:val="005844BB"/>
    <w:rsid w:val="0058570F"/>
    <w:rsid w:val="00587612"/>
    <w:rsid w:val="005900FE"/>
    <w:rsid w:val="00591EC6"/>
    <w:rsid w:val="00596456"/>
    <w:rsid w:val="005B0787"/>
    <w:rsid w:val="005B5DAB"/>
    <w:rsid w:val="005B7ACC"/>
    <w:rsid w:val="005C112A"/>
    <w:rsid w:val="005C26CF"/>
    <w:rsid w:val="005C4D59"/>
    <w:rsid w:val="005D12FC"/>
    <w:rsid w:val="005D1D7C"/>
    <w:rsid w:val="005D2096"/>
    <w:rsid w:val="005D29A0"/>
    <w:rsid w:val="005E0651"/>
    <w:rsid w:val="005E085E"/>
    <w:rsid w:val="005E35E6"/>
    <w:rsid w:val="005E4436"/>
    <w:rsid w:val="005F0EAB"/>
    <w:rsid w:val="005F526B"/>
    <w:rsid w:val="005F5969"/>
    <w:rsid w:val="005F63E6"/>
    <w:rsid w:val="006064AF"/>
    <w:rsid w:val="00606F85"/>
    <w:rsid w:val="006073FD"/>
    <w:rsid w:val="00610238"/>
    <w:rsid w:val="00613F64"/>
    <w:rsid w:val="00614018"/>
    <w:rsid w:val="00616B08"/>
    <w:rsid w:val="006202DC"/>
    <w:rsid w:val="00623675"/>
    <w:rsid w:val="00632214"/>
    <w:rsid w:val="00633FB8"/>
    <w:rsid w:val="00634471"/>
    <w:rsid w:val="00634708"/>
    <w:rsid w:val="00637F84"/>
    <w:rsid w:val="00641A77"/>
    <w:rsid w:val="0064467B"/>
    <w:rsid w:val="00645698"/>
    <w:rsid w:val="0064575D"/>
    <w:rsid w:val="006465AB"/>
    <w:rsid w:val="00651B89"/>
    <w:rsid w:val="006537E5"/>
    <w:rsid w:val="00660360"/>
    <w:rsid w:val="00671746"/>
    <w:rsid w:val="00671E90"/>
    <w:rsid w:val="00672604"/>
    <w:rsid w:val="00674E43"/>
    <w:rsid w:val="00677734"/>
    <w:rsid w:val="00681477"/>
    <w:rsid w:val="006820CC"/>
    <w:rsid w:val="006841EB"/>
    <w:rsid w:val="00686DDC"/>
    <w:rsid w:val="00690776"/>
    <w:rsid w:val="00694750"/>
    <w:rsid w:val="0069500A"/>
    <w:rsid w:val="00695098"/>
    <w:rsid w:val="006A5F39"/>
    <w:rsid w:val="006B28B9"/>
    <w:rsid w:val="006B3B30"/>
    <w:rsid w:val="006B673F"/>
    <w:rsid w:val="006C347F"/>
    <w:rsid w:val="006C4942"/>
    <w:rsid w:val="006C54EE"/>
    <w:rsid w:val="006D07AC"/>
    <w:rsid w:val="006D49CA"/>
    <w:rsid w:val="006D72D9"/>
    <w:rsid w:val="006E1210"/>
    <w:rsid w:val="006E4513"/>
    <w:rsid w:val="006F07CC"/>
    <w:rsid w:val="006F5881"/>
    <w:rsid w:val="006F7E8C"/>
    <w:rsid w:val="00700270"/>
    <w:rsid w:val="007021EA"/>
    <w:rsid w:val="00705668"/>
    <w:rsid w:val="007071BF"/>
    <w:rsid w:val="0071731B"/>
    <w:rsid w:val="007300C1"/>
    <w:rsid w:val="00734CE6"/>
    <w:rsid w:val="00740FF5"/>
    <w:rsid w:val="00746067"/>
    <w:rsid w:val="00746D7E"/>
    <w:rsid w:val="0076050C"/>
    <w:rsid w:val="00760748"/>
    <w:rsid w:val="00765039"/>
    <w:rsid w:val="00765678"/>
    <w:rsid w:val="00770E24"/>
    <w:rsid w:val="00777F67"/>
    <w:rsid w:val="007815F7"/>
    <w:rsid w:val="007873CD"/>
    <w:rsid w:val="0079081D"/>
    <w:rsid w:val="0079091F"/>
    <w:rsid w:val="00791A3B"/>
    <w:rsid w:val="007935BC"/>
    <w:rsid w:val="00796387"/>
    <w:rsid w:val="007979CD"/>
    <w:rsid w:val="007A747B"/>
    <w:rsid w:val="007B12B4"/>
    <w:rsid w:val="007B13F7"/>
    <w:rsid w:val="007B1D7F"/>
    <w:rsid w:val="007B3289"/>
    <w:rsid w:val="007D20B2"/>
    <w:rsid w:val="007D3CA2"/>
    <w:rsid w:val="007D5705"/>
    <w:rsid w:val="007D7B31"/>
    <w:rsid w:val="007D7B6F"/>
    <w:rsid w:val="007E05A0"/>
    <w:rsid w:val="007E30C0"/>
    <w:rsid w:val="007E4844"/>
    <w:rsid w:val="007F107C"/>
    <w:rsid w:val="007F4496"/>
    <w:rsid w:val="007F582F"/>
    <w:rsid w:val="007F5CE2"/>
    <w:rsid w:val="007F6CA0"/>
    <w:rsid w:val="007F76E7"/>
    <w:rsid w:val="0080409B"/>
    <w:rsid w:val="008062EA"/>
    <w:rsid w:val="00814748"/>
    <w:rsid w:val="00820859"/>
    <w:rsid w:val="00825F25"/>
    <w:rsid w:val="00832590"/>
    <w:rsid w:val="00832EE9"/>
    <w:rsid w:val="00835219"/>
    <w:rsid w:val="00836267"/>
    <w:rsid w:val="00837DF2"/>
    <w:rsid w:val="00840E91"/>
    <w:rsid w:val="00842601"/>
    <w:rsid w:val="008549F0"/>
    <w:rsid w:val="008571F1"/>
    <w:rsid w:val="0086090F"/>
    <w:rsid w:val="00860C8D"/>
    <w:rsid w:val="008636D2"/>
    <w:rsid w:val="0086382D"/>
    <w:rsid w:val="00864E55"/>
    <w:rsid w:val="008726BC"/>
    <w:rsid w:val="0087360F"/>
    <w:rsid w:val="0087373B"/>
    <w:rsid w:val="00874CCD"/>
    <w:rsid w:val="00877306"/>
    <w:rsid w:val="0087789F"/>
    <w:rsid w:val="00884027"/>
    <w:rsid w:val="00884816"/>
    <w:rsid w:val="008A28E4"/>
    <w:rsid w:val="008A3528"/>
    <w:rsid w:val="008B0162"/>
    <w:rsid w:val="008B3FE0"/>
    <w:rsid w:val="008C5ADC"/>
    <w:rsid w:val="008C67FA"/>
    <w:rsid w:val="008D43A2"/>
    <w:rsid w:val="008D715C"/>
    <w:rsid w:val="008E18F1"/>
    <w:rsid w:val="008E3FC8"/>
    <w:rsid w:val="008E4883"/>
    <w:rsid w:val="008F0B21"/>
    <w:rsid w:val="008F5B98"/>
    <w:rsid w:val="009034B3"/>
    <w:rsid w:val="00906E17"/>
    <w:rsid w:val="009114E6"/>
    <w:rsid w:val="00911F75"/>
    <w:rsid w:val="00912E8B"/>
    <w:rsid w:val="009156E6"/>
    <w:rsid w:val="009169D5"/>
    <w:rsid w:val="00917889"/>
    <w:rsid w:val="00920FAA"/>
    <w:rsid w:val="009215D5"/>
    <w:rsid w:val="009234FE"/>
    <w:rsid w:val="00924842"/>
    <w:rsid w:val="009312DD"/>
    <w:rsid w:val="00932455"/>
    <w:rsid w:val="009333DE"/>
    <w:rsid w:val="0093357F"/>
    <w:rsid w:val="00936AB6"/>
    <w:rsid w:val="00942E74"/>
    <w:rsid w:val="00952A3A"/>
    <w:rsid w:val="00953279"/>
    <w:rsid w:val="00953622"/>
    <w:rsid w:val="00955BCA"/>
    <w:rsid w:val="009600F7"/>
    <w:rsid w:val="009606AB"/>
    <w:rsid w:val="0096093C"/>
    <w:rsid w:val="00962651"/>
    <w:rsid w:val="009651D8"/>
    <w:rsid w:val="0097204E"/>
    <w:rsid w:val="00980244"/>
    <w:rsid w:val="00982882"/>
    <w:rsid w:val="00982A84"/>
    <w:rsid w:val="00984848"/>
    <w:rsid w:val="00984BF2"/>
    <w:rsid w:val="009934A4"/>
    <w:rsid w:val="00994661"/>
    <w:rsid w:val="009A5512"/>
    <w:rsid w:val="009B4BD6"/>
    <w:rsid w:val="009C4978"/>
    <w:rsid w:val="009C5107"/>
    <w:rsid w:val="009D02BC"/>
    <w:rsid w:val="009D05E0"/>
    <w:rsid w:val="009D08AF"/>
    <w:rsid w:val="009D1DE3"/>
    <w:rsid w:val="009E02A6"/>
    <w:rsid w:val="009F2760"/>
    <w:rsid w:val="009F790D"/>
    <w:rsid w:val="00A034FB"/>
    <w:rsid w:val="00A06126"/>
    <w:rsid w:val="00A11BA9"/>
    <w:rsid w:val="00A14C82"/>
    <w:rsid w:val="00A21BD8"/>
    <w:rsid w:val="00A222FB"/>
    <w:rsid w:val="00A22CB9"/>
    <w:rsid w:val="00A251B9"/>
    <w:rsid w:val="00A2695A"/>
    <w:rsid w:val="00A27BFF"/>
    <w:rsid w:val="00A42242"/>
    <w:rsid w:val="00A45F58"/>
    <w:rsid w:val="00A46FF2"/>
    <w:rsid w:val="00A50918"/>
    <w:rsid w:val="00A51525"/>
    <w:rsid w:val="00A53E4D"/>
    <w:rsid w:val="00A577A4"/>
    <w:rsid w:val="00A57B8B"/>
    <w:rsid w:val="00A57F6B"/>
    <w:rsid w:val="00A7406B"/>
    <w:rsid w:val="00A77731"/>
    <w:rsid w:val="00A77E26"/>
    <w:rsid w:val="00A77EA4"/>
    <w:rsid w:val="00A80E1B"/>
    <w:rsid w:val="00A81E78"/>
    <w:rsid w:val="00A8512A"/>
    <w:rsid w:val="00A85C16"/>
    <w:rsid w:val="00A86920"/>
    <w:rsid w:val="00A95B12"/>
    <w:rsid w:val="00AA17CF"/>
    <w:rsid w:val="00AA4611"/>
    <w:rsid w:val="00AB050E"/>
    <w:rsid w:val="00AB419E"/>
    <w:rsid w:val="00AB534A"/>
    <w:rsid w:val="00AC3663"/>
    <w:rsid w:val="00AD4790"/>
    <w:rsid w:val="00AD7F7A"/>
    <w:rsid w:val="00AE02A1"/>
    <w:rsid w:val="00AE0CDD"/>
    <w:rsid w:val="00AE0E26"/>
    <w:rsid w:val="00AE1F56"/>
    <w:rsid w:val="00AF4B05"/>
    <w:rsid w:val="00AF5DE2"/>
    <w:rsid w:val="00AF61F4"/>
    <w:rsid w:val="00B00195"/>
    <w:rsid w:val="00B03BA2"/>
    <w:rsid w:val="00B0442F"/>
    <w:rsid w:val="00B05D07"/>
    <w:rsid w:val="00B0743B"/>
    <w:rsid w:val="00B278EC"/>
    <w:rsid w:val="00B41865"/>
    <w:rsid w:val="00B458BF"/>
    <w:rsid w:val="00B45F29"/>
    <w:rsid w:val="00B51B24"/>
    <w:rsid w:val="00B5754D"/>
    <w:rsid w:val="00B602DB"/>
    <w:rsid w:val="00B60655"/>
    <w:rsid w:val="00B607F8"/>
    <w:rsid w:val="00B621D2"/>
    <w:rsid w:val="00B643F2"/>
    <w:rsid w:val="00B65E3F"/>
    <w:rsid w:val="00B720F1"/>
    <w:rsid w:val="00B738D5"/>
    <w:rsid w:val="00B822E4"/>
    <w:rsid w:val="00B839B2"/>
    <w:rsid w:val="00B85CC3"/>
    <w:rsid w:val="00B92DEA"/>
    <w:rsid w:val="00B92F56"/>
    <w:rsid w:val="00B9318C"/>
    <w:rsid w:val="00B93C6A"/>
    <w:rsid w:val="00BA3796"/>
    <w:rsid w:val="00BA5B39"/>
    <w:rsid w:val="00BB26BB"/>
    <w:rsid w:val="00BB51AF"/>
    <w:rsid w:val="00BC28A1"/>
    <w:rsid w:val="00BC3859"/>
    <w:rsid w:val="00BC4990"/>
    <w:rsid w:val="00BC76A6"/>
    <w:rsid w:val="00BD451C"/>
    <w:rsid w:val="00BE5204"/>
    <w:rsid w:val="00BF1651"/>
    <w:rsid w:val="00C04E5E"/>
    <w:rsid w:val="00C1042B"/>
    <w:rsid w:val="00C27C85"/>
    <w:rsid w:val="00C3165E"/>
    <w:rsid w:val="00C33B53"/>
    <w:rsid w:val="00C37DF9"/>
    <w:rsid w:val="00C408DA"/>
    <w:rsid w:val="00C52568"/>
    <w:rsid w:val="00C53972"/>
    <w:rsid w:val="00C541BB"/>
    <w:rsid w:val="00C54F06"/>
    <w:rsid w:val="00C5663E"/>
    <w:rsid w:val="00C57D93"/>
    <w:rsid w:val="00C60129"/>
    <w:rsid w:val="00C61D0F"/>
    <w:rsid w:val="00C63B85"/>
    <w:rsid w:val="00C6585C"/>
    <w:rsid w:val="00C65D2B"/>
    <w:rsid w:val="00C7168E"/>
    <w:rsid w:val="00C72793"/>
    <w:rsid w:val="00C7488C"/>
    <w:rsid w:val="00C75EFB"/>
    <w:rsid w:val="00C77AB3"/>
    <w:rsid w:val="00C8311E"/>
    <w:rsid w:val="00C8388A"/>
    <w:rsid w:val="00C840BF"/>
    <w:rsid w:val="00C8423A"/>
    <w:rsid w:val="00C87FCA"/>
    <w:rsid w:val="00C9049B"/>
    <w:rsid w:val="00C9209C"/>
    <w:rsid w:val="00C9419F"/>
    <w:rsid w:val="00C95439"/>
    <w:rsid w:val="00C95BB3"/>
    <w:rsid w:val="00CA0B2E"/>
    <w:rsid w:val="00CA3CB1"/>
    <w:rsid w:val="00CB11B3"/>
    <w:rsid w:val="00CB17E0"/>
    <w:rsid w:val="00CB1D0C"/>
    <w:rsid w:val="00CB2AF2"/>
    <w:rsid w:val="00CB4FBD"/>
    <w:rsid w:val="00CB65CE"/>
    <w:rsid w:val="00CB6B3A"/>
    <w:rsid w:val="00CC2AD0"/>
    <w:rsid w:val="00CC4FCE"/>
    <w:rsid w:val="00CD246B"/>
    <w:rsid w:val="00CD2D03"/>
    <w:rsid w:val="00CE0F56"/>
    <w:rsid w:val="00CE2DA0"/>
    <w:rsid w:val="00CE3590"/>
    <w:rsid w:val="00CF1CFD"/>
    <w:rsid w:val="00CF3223"/>
    <w:rsid w:val="00CF58A4"/>
    <w:rsid w:val="00D039FB"/>
    <w:rsid w:val="00D15C02"/>
    <w:rsid w:val="00D170F5"/>
    <w:rsid w:val="00D177A4"/>
    <w:rsid w:val="00D204AE"/>
    <w:rsid w:val="00D21448"/>
    <w:rsid w:val="00D22062"/>
    <w:rsid w:val="00D22A4E"/>
    <w:rsid w:val="00D34748"/>
    <w:rsid w:val="00D34B71"/>
    <w:rsid w:val="00D36D93"/>
    <w:rsid w:val="00D41C60"/>
    <w:rsid w:val="00D425BF"/>
    <w:rsid w:val="00D43A99"/>
    <w:rsid w:val="00D60C7C"/>
    <w:rsid w:val="00D71B91"/>
    <w:rsid w:val="00D76410"/>
    <w:rsid w:val="00D815FD"/>
    <w:rsid w:val="00D868FD"/>
    <w:rsid w:val="00D91CF6"/>
    <w:rsid w:val="00D92279"/>
    <w:rsid w:val="00DA2242"/>
    <w:rsid w:val="00DA497E"/>
    <w:rsid w:val="00DA5B03"/>
    <w:rsid w:val="00DA7D63"/>
    <w:rsid w:val="00DC3718"/>
    <w:rsid w:val="00DC4345"/>
    <w:rsid w:val="00DC632B"/>
    <w:rsid w:val="00DD019B"/>
    <w:rsid w:val="00DD431C"/>
    <w:rsid w:val="00DE031A"/>
    <w:rsid w:val="00DE0B84"/>
    <w:rsid w:val="00DE4C6E"/>
    <w:rsid w:val="00DF06D8"/>
    <w:rsid w:val="00DF090B"/>
    <w:rsid w:val="00DF384C"/>
    <w:rsid w:val="00DF59DE"/>
    <w:rsid w:val="00DF7AEB"/>
    <w:rsid w:val="00E00987"/>
    <w:rsid w:val="00E05FBF"/>
    <w:rsid w:val="00E078EA"/>
    <w:rsid w:val="00E14B3A"/>
    <w:rsid w:val="00E15BFB"/>
    <w:rsid w:val="00E20643"/>
    <w:rsid w:val="00E219F7"/>
    <w:rsid w:val="00E22567"/>
    <w:rsid w:val="00E23C42"/>
    <w:rsid w:val="00E256CA"/>
    <w:rsid w:val="00E26132"/>
    <w:rsid w:val="00E31BDC"/>
    <w:rsid w:val="00E36960"/>
    <w:rsid w:val="00E405AE"/>
    <w:rsid w:val="00E428C5"/>
    <w:rsid w:val="00E433F9"/>
    <w:rsid w:val="00E4694F"/>
    <w:rsid w:val="00E475D6"/>
    <w:rsid w:val="00E524E1"/>
    <w:rsid w:val="00E53546"/>
    <w:rsid w:val="00E53B29"/>
    <w:rsid w:val="00E55F1A"/>
    <w:rsid w:val="00E66DC6"/>
    <w:rsid w:val="00E6773C"/>
    <w:rsid w:val="00E71EF8"/>
    <w:rsid w:val="00E7351F"/>
    <w:rsid w:val="00E87C53"/>
    <w:rsid w:val="00E9007E"/>
    <w:rsid w:val="00E921C7"/>
    <w:rsid w:val="00E93CE4"/>
    <w:rsid w:val="00E948EC"/>
    <w:rsid w:val="00EA073E"/>
    <w:rsid w:val="00EA0CB2"/>
    <w:rsid w:val="00EA14A6"/>
    <w:rsid w:val="00EA32A9"/>
    <w:rsid w:val="00EB15FC"/>
    <w:rsid w:val="00EB527C"/>
    <w:rsid w:val="00EB6D24"/>
    <w:rsid w:val="00EC7D4A"/>
    <w:rsid w:val="00ED0B86"/>
    <w:rsid w:val="00ED5851"/>
    <w:rsid w:val="00ED5FC1"/>
    <w:rsid w:val="00EE4212"/>
    <w:rsid w:val="00EF09CA"/>
    <w:rsid w:val="00EF3B1B"/>
    <w:rsid w:val="00EF3DB1"/>
    <w:rsid w:val="00EF492E"/>
    <w:rsid w:val="00F02454"/>
    <w:rsid w:val="00F02C34"/>
    <w:rsid w:val="00F032FD"/>
    <w:rsid w:val="00F06424"/>
    <w:rsid w:val="00F07A3F"/>
    <w:rsid w:val="00F10D92"/>
    <w:rsid w:val="00F16F50"/>
    <w:rsid w:val="00F20192"/>
    <w:rsid w:val="00F21413"/>
    <w:rsid w:val="00F223B0"/>
    <w:rsid w:val="00F316D6"/>
    <w:rsid w:val="00F35D1D"/>
    <w:rsid w:val="00F36FD3"/>
    <w:rsid w:val="00F42B29"/>
    <w:rsid w:val="00F447D7"/>
    <w:rsid w:val="00F44CCB"/>
    <w:rsid w:val="00F53DC5"/>
    <w:rsid w:val="00F607C9"/>
    <w:rsid w:val="00F6106C"/>
    <w:rsid w:val="00F6238D"/>
    <w:rsid w:val="00F636F4"/>
    <w:rsid w:val="00F6556B"/>
    <w:rsid w:val="00F66163"/>
    <w:rsid w:val="00F671B7"/>
    <w:rsid w:val="00F6750C"/>
    <w:rsid w:val="00F76165"/>
    <w:rsid w:val="00F765FD"/>
    <w:rsid w:val="00F851B7"/>
    <w:rsid w:val="00F857E2"/>
    <w:rsid w:val="00F87B0D"/>
    <w:rsid w:val="00FA51AF"/>
    <w:rsid w:val="00FA7A5C"/>
    <w:rsid w:val="00FB6E97"/>
    <w:rsid w:val="00FC0383"/>
    <w:rsid w:val="00FC380A"/>
    <w:rsid w:val="00FC6BEB"/>
    <w:rsid w:val="00FC756E"/>
    <w:rsid w:val="00FD045A"/>
    <w:rsid w:val="00FD15BC"/>
    <w:rsid w:val="00FD6BC3"/>
    <w:rsid w:val="00FF1064"/>
    <w:rsid w:val="00FF1F31"/>
    <w:rsid w:val="00FF5D1B"/>
    <w:rsid w:val="00FF7B3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1" type="connector" idref="#_x0000_s1137"/>
        <o:r id="V:Rule2" type="connector" idref="#_x0000_s1132"/>
        <o:r id="V:Rule3" type="connector" idref="#_x0000_s1135"/>
        <o:r id="V:Rule4" type="connector" idref="#_x0000_s1131">
          <o:proxy start="" idref="#_x0000_s1103" connectloc="3"/>
          <o:proxy end="" idref="#_x0000_s1128" connectloc="1"/>
        </o:r>
        <o:r id="V:Rule5" type="connector" idref="#_x0000_s1098"/>
        <o:r id="V:Rule6" type="connector" idref="#_x0000_s1067">
          <o:proxy start="" idref="#_x0000_s1040" connectloc="2"/>
        </o:r>
        <o:r id="V:Rule7" type="connector" idref="#_x0000_s1140">
          <o:proxy start="" idref="#_x0000_s1089" connectloc="1"/>
        </o:r>
        <o:r id="V:Rule8" type="connector" idref="#_x0000_s1096"/>
        <o:r id="V:Rule9" type="connector" idref="#_x0000_s1118">
          <o:proxy start="" idref="#_x0000_s1107" connectloc="3"/>
          <o:proxy end="" idref="#_x0000_s1116" connectloc="1"/>
        </o:r>
        <o:r id="V:Rule10" type="connector" idref="#_x0000_s1139"/>
        <o:r id="V:Rule11" type="connector" idref="#_x0000_s1092"/>
        <o:r id="V:Rule12" type="connector" idref="#_x0000_s1094"/>
        <o:r id="V:Rule13" type="connector" idref="#_x0000_s1101"/>
        <o:r id="V:Rule14" type="connector" idref="#_x0000_s1099"/>
        <o:r id="V:Rule15" type="connector" idref="#_x0000_s1102"/>
        <o:r id="V:Rule16" type="connector" idref="#_x0000_s1114">
          <o:proxy start="" idref="#_x0000_s1106" connectloc="3"/>
          <o:proxy end="" idref="#_x0000_s1112" connectloc="1"/>
        </o:r>
        <o:r id="V:Rule17" type="connector" idref="#_x0000_s1072">
          <o:proxy start="" idref="#_x0000_s1071" connectloc="3"/>
        </o:r>
        <o:r id="V:Rule18" type="connector" idref="#_x0000_s1123">
          <o:proxy start="" idref="#_x0000_s1105" connectloc="3"/>
          <o:proxy end="" idref="#_x0000_s1120" connectloc="1"/>
        </o:r>
        <o:r id="V:Rule19" type="connector" idref="#_x0000_s1097"/>
        <o:r id="V:Rule20" type="connector" idref="#_x0000_s1091">
          <o:proxy start="" idref="#_x0000_s1083" connectloc="2"/>
        </o:r>
        <o:r id="V:Rule21" type="connector" idref="#_x0000_s1138"/>
        <o:r id="V:Rule22" type="connector" idref="#_x0000_s1093"/>
        <o:r id="V:Rule23" type="connector" idref="#_x0000_s1130">
          <o:proxy start="" idref="#_x0000_s1103" connectloc="3"/>
          <o:proxy end="" idref="#_x0000_s1127" connectloc="1"/>
        </o:r>
        <o:r id="V:Rule24" type="connector" idref="#_x0000_s1115">
          <o:proxy start="" idref="#_x0000_s1106" connectloc="3"/>
          <o:proxy end="" idref="#_x0000_s1113" connectloc="1"/>
        </o:r>
        <o:r id="V:Rule25" type="connector" idref="#_x0000_s1136"/>
        <o:r id="V:Rule26" type="connector" idref="#_x0000_s1100"/>
        <o:r id="V:Rule27" type="connector" idref="#_x0000_s1070"/>
        <o:r id="V:Rule28" type="connector" idref="#_x0000_s1125">
          <o:proxy start="" idref="#_x0000_s1105" connectloc="3"/>
          <o:proxy end="" idref="#_x0000_s1122" connectloc="1"/>
        </o:r>
        <o:r id="V:Rule29" type="connector" idref="#_x0000_s1124">
          <o:proxy start="" idref="#_x0000_s1105" connectloc="3"/>
          <o:proxy end="" idref="#_x0000_s1121" connectloc="1"/>
        </o:r>
        <o:r id="V:Rule30" type="connector" idref="#_x0000_s1133"/>
        <o:r id="V:Rule31" type="connector" idref="#_x0000_s1111">
          <o:proxy start="" idref="#_x0000_s1104" connectloc="3"/>
          <o:proxy end="" idref="#_x0000_s1109" connectloc="1"/>
        </o:r>
        <o:r id="V:Rule32" type="connector" idref="#_x0000_s1110">
          <o:proxy start="" idref="#_x0000_s1104" connectloc="3"/>
        </o:r>
        <o:r id="V:Rule33" type="connector" idref="#_x0000_s1119">
          <o:proxy start="" idref="#_x0000_s1107" connectloc="3"/>
          <o:proxy end="" idref="#_x0000_s1117" connectloc="1"/>
        </o:r>
        <o:r id="V:Rule34" type="connector" idref="#_x0000_s1129">
          <o:proxy start="" idref="#_x0000_s1103" connectloc="3"/>
          <o:proxy end="" idref="#_x0000_s1126" connectloc="1"/>
        </o:r>
        <o:r id="V:Rule35" type="connector" idref="#_x0000_s11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25F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List 1"/>
    <w:basedOn w:val="a1"/>
    <w:rsid w:val="00D3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DA2242"/>
    <w:pPr>
      <w:ind w:left="720"/>
      <w:contextualSpacing/>
    </w:pPr>
  </w:style>
  <w:style w:type="paragraph" w:styleId="a4">
    <w:name w:val="No Spacing"/>
    <w:uiPriority w:val="1"/>
    <w:qFormat/>
    <w:rsid w:val="00F5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6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Professional"/>
    <w:basedOn w:val="a1"/>
    <w:rsid w:val="00E1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7">
    <w:name w:val="header"/>
    <w:basedOn w:val="a"/>
    <w:link w:val="a8"/>
    <w:uiPriority w:val="99"/>
    <w:semiHidden/>
    <w:unhideWhenUsed/>
    <w:rsid w:val="008D43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4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4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5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52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7873C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5C4D5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25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ветлая заливка1"/>
    <w:basedOn w:val="a1"/>
    <w:uiPriority w:val="60"/>
    <w:rsid w:val="002813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">
    <w:name w:val="Strong"/>
    <w:basedOn w:val="a0"/>
    <w:uiPriority w:val="22"/>
    <w:qFormat/>
    <w:rsid w:val="0096265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64467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44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644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Microsoft_Excel3.xlsx"/><Relationship Id="rId18" Type="http://schemas.openxmlformats.org/officeDocument/2006/relationships/image" Target="media/image5.emf"/><Relationship Id="rId26" Type="http://schemas.openxmlformats.org/officeDocument/2006/relationships/chart" Target="charts/chart6.xml"/><Relationship Id="rId39" Type="http://schemas.openxmlformats.org/officeDocument/2006/relationships/image" Target="media/image11.emf"/><Relationship Id="rId21" Type="http://schemas.openxmlformats.org/officeDocument/2006/relationships/image" Target="media/image7.png"/><Relationship Id="rId34" Type="http://schemas.openxmlformats.org/officeDocument/2006/relationships/image" Target="media/image10.emf"/><Relationship Id="rId42" Type="http://schemas.openxmlformats.org/officeDocument/2006/relationships/chart" Target="charts/chart13.xml"/><Relationship Id="rId47" Type="http://schemas.openxmlformats.org/officeDocument/2006/relationships/image" Target="media/image14.emf"/><Relationship Id="rId50" Type="http://schemas.openxmlformats.org/officeDocument/2006/relationships/chart" Target="charts/chart15.xml"/><Relationship Id="rId55" Type="http://schemas.openxmlformats.org/officeDocument/2006/relationships/image" Target="media/image17.gi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png"/><Relationship Id="rId29" Type="http://schemas.openxmlformats.org/officeDocument/2006/relationships/chart" Target="charts/chart8.xml"/><Relationship Id="rId41" Type="http://schemas.openxmlformats.org/officeDocument/2006/relationships/chart" Target="charts/chart12.xml"/><Relationship Id="rId54" Type="http://schemas.openxmlformats.org/officeDocument/2006/relationships/oleObject" Target="embeddings/oleObject1.bin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Microsoft_Excel2.xlsx"/><Relationship Id="rId24" Type="http://schemas.openxmlformats.org/officeDocument/2006/relationships/chart" Target="charts/chart4.xml"/><Relationship Id="rId32" Type="http://schemas.openxmlformats.org/officeDocument/2006/relationships/package" Target="embeddings/_____Microsoft_Excel7.xlsx"/><Relationship Id="rId37" Type="http://schemas.openxmlformats.org/officeDocument/2006/relationships/hyperlink" Target="http://news.yandex.ru/quotes/1.html" TargetMode="External"/><Relationship Id="rId40" Type="http://schemas.openxmlformats.org/officeDocument/2006/relationships/package" Target="embeddings/_____Microsoft_Excel9.xlsx"/><Relationship Id="rId45" Type="http://schemas.openxmlformats.org/officeDocument/2006/relationships/image" Target="media/image13.emf"/><Relationship Id="rId53" Type="http://schemas.openxmlformats.org/officeDocument/2006/relationships/image" Target="media/image16.wmf"/><Relationship Id="rId58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package" Target="embeddings/_____Microsoft_Excel4.xlsx"/><Relationship Id="rId23" Type="http://schemas.openxmlformats.org/officeDocument/2006/relationships/chart" Target="charts/chart3.xml"/><Relationship Id="rId28" Type="http://schemas.openxmlformats.org/officeDocument/2006/relationships/image" Target="media/image8.png"/><Relationship Id="rId36" Type="http://schemas.openxmlformats.org/officeDocument/2006/relationships/chart" Target="charts/chart11.xml"/><Relationship Id="rId49" Type="http://schemas.openxmlformats.org/officeDocument/2006/relationships/chart" Target="charts/chart14.xml"/><Relationship Id="rId57" Type="http://schemas.openxmlformats.org/officeDocument/2006/relationships/image" Target="media/image19.gif"/><Relationship Id="rId61" Type="http://schemas.openxmlformats.org/officeDocument/2006/relationships/image" Target="media/image23.png"/><Relationship Id="rId10" Type="http://schemas.openxmlformats.org/officeDocument/2006/relationships/image" Target="media/image1.emf"/><Relationship Id="rId19" Type="http://schemas.openxmlformats.org/officeDocument/2006/relationships/package" Target="embeddings/_____Microsoft_Excel6.xlsx"/><Relationship Id="rId31" Type="http://schemas.openxmlformats.org/officeDocument/2006/relationships/image" Target="media/image9.emf"/><Relationship Id="rId44" Type="http://schemas.openxmlformats.org/officeDocument/2006/relationships/package" Target="embeddings/_____Microsoft_Excel10.xlsx"/><Relationship Id="rId52" Type="http://schemas.openxmlformats.org/officeDocument/2006/relationships/image" Target="media/image15.gif"/><Relationship Id="rId60" Type="http://schemas.openxmlformats.org/officeDocument/2006/relationships/image" Target="media/image22.gi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emf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chart" Target="charts/chart9.xml"/><Relationship Id="rId35" Type="http://schemas.openxmlformats.org/officeDocument/2006/relationships/package" Target="embeddings/_____Microsoft_Excel8.xlsx"/><Relationship Id="rId43" Type="http://schemas.openxmlformats.org/officeDocument/2006/relationships/image" Target="media/image12.emf"/><Relationship Id="rId48" Type="http://schemas.openxmlformats.org/officeDocument/2006/relationships/package" Target="embeddings/_____Microsoft_Excel12.xlsx"/><Relationship Id="rId56" Type="http://schemas.openxmlformats.org/officeDocument/2006/relationships/image" Target="media/image18.gif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hart" Target="charts/chart16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package" Target="embeddings/_____Microsoft_Excel5.xlsx"/><Relationship Id="rId25" Type="http://schemas.openxmlformats.org/officeDocument/2006/relationships/chart" Target="charts/chart5.xml"/><Relationship Id="rId33" Type="http://schemas.openxmlformats.org/officeDocument/2006/relationships/chart" Target="charts/chart10.xml"/><Relationship Id="rId38" Type="http://schemas.openxmlformats.org/officeDocument/2006/relationships/hyperlink" Target="http://news.yandex.ru/quotes/23.html" TargetMode="External"/><Relationship Id="rId46" Type="http://schemas.openxmlformats.org/officeDocument/2006/relationships/package" Target="embeddings/_____Microsoft_Excel11.xlsx"/><Relationship Id="rId59" Type="http://schemas.openxmlformats.org/officeDocument/2006/relationships/image" Target="media/image2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60;&#1045;&#1056;&#1040;\&#1040;&#1055;&#1058;&#1045;&#1050;&#1040;%20&#1043;&#1048;&#1055;&#1055;&#1054;&#1050;&#1056;&#1040;&#1058;\&#1041;&#1048;&#1047;&#1053;&#1045;&#1057;%20&#1055;&#1051;&#1040;&#1053;\&#1050;&#1085;&#1080;&#1075;&#1072;1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676139252591079E-3"/>
          <c:y val="0.13001382889872998"/>
          <c:w val="0.6775081178152268"/>
          <c:h val="0.834851298815969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Реализация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explosion val="3"/>
          </c:dPt>
          <c:dPt>
            <c:idx val="1"/>
            <c:bubble3D val="0"/>
            <c:spPr>
              <a:solidFill>
                <a:srgbClr val="993366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Лекарственные препараты</c:v>
                </c:pt>
                <c:pt idx="1">
                  <c:v>Парафармацевтика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0.85000000000000064</c:v>
                </c:pt>
                <c:pt idx="1">
                  <c:v>0.15000000000000024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84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41086229237732"/>
          <c:y val="0.10695187165775401"/>
          <c:w val="0.34812913258835276"/>
          <c:h val="0.73796791443850907"/>
        </c:manualLayout>
      </c:layout>
      <c:overlay val="0"/>
      <c:spPr>
        <a:noFill/>
        <a:ln w="12684">
          <a:solidFill>
            <a:srgbClr val="FFFFFF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5743224371851423E-2"/>
          <c:y val="0.10018466441694802"/>
          <c:w val="0.90549824902514742"/>
          <c:h val="0.79342050993625213"/>
        </c:manualLayout>
      </c:layout>
      <c:lineChart>
        <c:grouping val="stacked"/>
        <c:varyColors val="0"/>
        <c:ser>
          <c:idx val="0"/>
          <c:order val="0"/>
          <c:tx>
            <c:v>Матрица внедрения</c:v>
          </c:tx>
          <c:spPr>
            <a:ln w="63500" cmpd="sng">
              <a:prstDash val="solid"/>
              <a:tailEnd type="none" w="lg" len="lg"/>
            </a:ln>
          </c:spPr>
          <c:marker>
            <c:symbol val="circle"/>
            <c:size val="15"/>
            <c:spPr>
              <a:solidFill>
                <a:srgbClr val="0070C0"/>
              </a:solidFill>
            </c:spPr>
          </c:marker>
          <c:cat>
            <c:strRef>
              <c:f>Лист1!$DF$1035:$DF$1054</c:f>
              <c:strCache>
                <c:ptCount val="20"/>
                <c:pt idx="0">
                  <c:v>1 
этап</c:v>
                </c:pt>
                <c:pt idx="1">
                  <c:v>2
этап</c:v>
                </c:pt>
                <c:pt idx="2">
                  <c:v>3 
этап</c:v>
                </c:pt>
                <c:pt idx="3">
                  <c:v>4 
этап</c:v>
                </c:pt>
                <c:pt idx="4">
                  <c:v>5 
этап</c:v>
                </c:pt>
                <c:pt idx="5">
                  <c:v>6 
этап</c:v>
                </c:pt>
                <c:pt idx="6">
                  <c:v>7 
этап</c:v>
                </c:pt>
                <c:pt idx="7">
                  <c:v>8 
этап</c:v>
                </c:pt>
                <c:pt idx="8">
                  <c:v>9 
этап</c:v>
                </c:pt>
                <c:pt idx="9">
                  <c:v>10 
этап</c:v>
                </c:pt>
                <c:pt idx="10">
                  <c:v>11 
этап</c:v>
                </c:pt>
                <c:pt idx="11">
                  <c:v>12 
этап</c:v>
                </c:pt>
                <c:pt idx="12">
                  <c:v>13 
этап</c:v>
                </c:pt>
                <c:pt idx="13">
                  <c:v>14 
этап</c:v>
                </c:pt>
                <c:pt idx="14">
                  <c:v>15 
этап</c:v>
                </c:pt>
                <c:pt idx="15">
                  <c:v>16 
этап</c:v>
                </c:pt>
                <c:pt idx="16">
                  <c:v>17 
этап</c:v>
                </c:pt>
                <c:pt idx="17">
                  <c:v>18 
этап</c:v>
                </c:pt>
                <c:pt idx="18">
                  <c:v>19 
этап</c:v>
                </c:pt>
                <c:pt idx="19">
                  <c:v>20 
этап</c:v>
                </c:pt>
              </c:strCache>
            </c:strRef>
          </c:cat>
          <c:val>
            <c:numRef>
              <c:f>Лист1!$DG$1035:$DG$1054</c:f>
              <c:numCache>
                <c:formatCode>#,##0.00</c:formatCode>
                <c:ptCount val="20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9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15</c:v>
                </c:pt>
                <c:pt idx="10">
                  <c:v>15</c:v>
                </c:pt>
                <c:pt idx="11">
                  <c:v>19</c:v>
                </c:pt>
                <c:pt idx="12">
                  <c:v>19</c:v>
                </c:pt>
                <c:pt idx="13">
                  <c:v>21</c:v>
                </c:pt>
                <c:pt idx="14">
                  <c:v>22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581184"/>
        <c:axId val="209583104"/>
      </c:lineChart>
      <c:catAx>
        <c:axId val="20958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83104"/>
        <c:crosses val="autoZero"/>
        <c:auto val="1"/>
        <c:lblAlgn val="ctr"/>
        <c:lblOffset val="100"/>
        <c:noMultiLvlLbl val="0"/>
      </c:catAx>
      <c:valAx>
        <c:axId val="209583104"/>
        <c:scaling>
          <c:orientation val="minMax"/>
          <c:max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09581184"/>
        <c:crosses val="autoZero"/>
        <c:crossBetween val="between"/>
        <c:majorUnit val="1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9751010681144874E-2"/>
          <c:y val="0.13023692912618096"/>
          <c:w val="0.88761597947182891"/>
          <c:h val="0.67424930578240161"/>
        </c:manualLayout>
      </c:layout>
      <c:lineChart>
        <c:grouping val="stacked"/>
        <c:varyColors val="0"/>
        <c:ser>
          <c:idx val="0"/>
          <c:order val="0"/>
          <c:tx>
            <c:v>Маркетинговая активность</c:v>
          </c:tx>
          <c:cat>
            <c:strRef>
              <c:f>Лист1!$DE$1229:$DX$1229</c:f>
              <c:strCache>
                <c:ptCount val="20"/>
                <c:pt idx="0">
                  <c:v>1
этап</c:v>
                </c:pt>
                <c:pt idx="1">
                  <c:v>2
этап</c:v>
                </c:pt>
                <c:pt idx="2">
                  <c:v>3 
этап</c:v>
                </c:pt>
                <c:pt idx="3">
                  <c:v>4 
этап</c:v>
                </c:pt>
                <c:pt idx="4">
                  <c:v>5 
этап</c:v>
                </c:pt>
                <c:pt idx="5">
                  <c:v>6 
этап</c:v>
                </c:pt>
                <c:pt idx="6">
                  <c:v>7 
этап</c:v>
                </c:pt>
                <c:pt idx="7">
                  <c:v>8 
этап</c:v>
                </c:pt>
                <c:pt idx="8">
                  <c:v>9 
этап</c:v>
                </c:pt>
                <c:pt idx="9">
                  <c:v>10 
этап</c:v>
                </c:pt>
                <c:pt idx="10">
                  <c:v>11 
этап</c:v>
                </c:pt>
                <c:pt idx="11">
                  <c:v>12 
этап</c:v>
                </c:pt>
                <c:pt idx="12">
                  <c:v>13 
этап</c:v>
                </c:pt>
                <c:pt idx="13">
                  <c:v>14 
этап</c:v>
                </c:pt>
                <c:pt idx="14">
                  <c:v>15 
этап</c:v>
                </c:pt>
                <c:pt idx="15">
                  <c:v>16 
этап</c:v>
                </c:pt>
                <c:pt idx="16">
                  <c:v>17 
этап</c:v>
                </c:pt>
                <c:pt idx="17">
                  <c:v>18 
этап</c:v>
                </c:pt>
                <c:pt idx="18">
                  <c:v>19 
этап</c:v>
                </c:pt>
                <c:pt idx="19">
                  <c:v>20 
этап</c:v>
                </c:pt>
              </c:strCache>
            </c:strRef>
          </c:cat>
          <c:val>
            <c:numRef>
              <c:f>Лист1!$DE$1228:$DX$1228</c:f>
              <c:numCache>
                <c:formatCode>General</c:formatCode>
                <c:ptCount val="20"/>
                <c:pt idx="0">
                  <c:v>9</c:v>
                </c:pt>
                <c:pt idx="1">
                  <c:v>74</c:v>
                </c:pt>
                <c:pt idx="2">
                  <c:v>300</c:v>
                </c:pt>
                <c:pt idx="3">
                  <c:v>155</c:v>
                </c:pt>
                <c:pt idx="4">
                  <c:v>63.9</c:v>
                </c:pt>
                <c:pt idx="5">
                  <c:v>110.76</c:v>
                </c:pt>
                <c:pt idx="6">
                  <c:v>479.25</c:v>
                </c:pt>
                <c:pt idx="7">
                  <c:v>165.08</c:v>
                </c:pt>
                <c:pt idx="8">
                  <c:v>112.29</c:v>
                </c:pt>
                <c:pt idx="9">
                  <c:v>175.8</c:v>
                </c:pt>
                <c:pt idx="10" formatCode="#,##0.0000">
                  <c:v>680.52</c:v>
                </c:pt>
                <c:pt idx="11" formatCode="#,##0.0000">
                  <c:v>175.8</c:v>
                </c:pt>
                <c:pt idx="12" formatCode="#,##0.0000">
                  <c:v>83.35</c:v>
                </c:pt>
                <c:pt idx="13" formatCode="#,##0.0000">
                  <c:v>125.61999999999999</c:v>
                </c:pt>
                <c:pt idx="14" formatCode="#,##0.0000">
                  <c:v>978.4</c:v>
                </c:pt>
                <c:pt idx="15" formatCode="#,##0.0000">
                  <c:v>150.99</c:v>
                </c:pt>
                <c:pt idx="16" formatCode="#,##0.0000">
                  <c:v>127.35</c:v>
                </c:pt>
                <c:pt idx="17" formatCode="#,##0.0000">
                  <c:v>133.79</c:v>
                </c:pt>
                <c:pt idx="18" formatCode="#,##0.0000">
                  <c:v>1234.94</c:v>
                </c:pt>
                <c:pt idx="19" formatCode="#,##0.0000">
                  <c:v>199.39000000000001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885056"/>
        <c:axId val="211890944"/>
      </c:lineChart>
      <c:catAx>
        <c:axId val="21188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1890944"/>
        <c:crosses val="autoZero"/>
        <c:auto val="1"/>
        <c:lblAlgn val="ctr"/>
        <c:lblOffset val="100"/>
        <c:noMultiLvlLbl val="0"/>
      </c:catAx>
      <c:valAx>
        <c:axId val="21189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8850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РЕАЛИЗАЦИЯ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Лист1!$DE$1213:$DL$1213</c:f>
              <c:strCache>
                <c:ptCount val="8"/>
                <c:pt idx="0">
                  <c:v>1 кв 2011</c:v>
                </c:pt>
                <c:pt idx="1">
                  <c:v>2 кв 2011</c:v>
                </c:pt>
                <c:pt idx="2">
                  <c:v>3 кв 2011</c:v>
                </c:pt>
                <c:pt idx="3">
                  <c:v>4 кв 2011</c:v>
                </c:pt>
                <c:pt idx="4">
                  <c:v>1 кв 2012</c:v>
                </c:pt>
                <c:pt idx="5">
                  <c:v>2 кв 2012</c:v>
                </c:pt>
                <c:pt idx="6">
                  <c:v>3 кв 2012</c:v>
                </c:pt>
                <c:pt idx="7">
                  <c:v>4 кв 2012</c:v>
                </c:pt>
              </c:strCache>
            </c:strRef>
          </c:cat>
          <c:val>
            <c:numRef>
              <c:f>Лист1!$DE$1211:$DL$1211</c:f>
              <c:numCache>
                <c:formatCode>General</c:formatCode>
                <c:ptCount val="8"/>
                <c:pt idx="0">
                  <c:v>10220.06</c:v>
                </c:pt>
                <c:pt idx="1">
                  <c:v>9484.5</c:v>
                </c:pt>
                <c:pt idx="2">
                  <c:v>11301.6</c:v>
                </c:pt>
                <c:pt idx="3">
                  <c:v>15080.7</c:v>
                </c:pt>
                <c:pt idx="4">
                  <c:v>14691.3</c:v>
                </c:pt>
                <c:pt idx="5">
                  <c:v>12286.5</c:v>
                </c:pt>
                <c:pt idx="6">
                  <c:v>10678.1</c:v>
                </c:pt>
                <c:pt idx="7">
                  <c:v>16910.900000000001</c:v>
                </c:pt>
              </c:numCache>
            </c:numRef>
          </c:val>
        </c:ser>
        <c:ser>
          <c:idx val="1"/>
          <c:order val="1"/>
          <c:tx>
            <c:v>ЧИСТАЯ ПРИБЫЛЬ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Лист1!$DE$1213:$DL$1213</c:f>
              <c:strCache>
                <c:ptCount val="8"/>
                <c:pt idx="0">
                  <c:v>1 кв 2011</c:v>
                </c:pt>
                <c:pt idx="1">
                  <c:v>2 кв 2011</c:v>
                </c:pt>
                <c:pt idx="2">
                  <c:v>3 кв 2011</c:v>
                </c:pt>
                <c:pt idx="3">
                  <c:v>4 кв 2011</c:v>
                </c:pt>
                <c:pt idx="4">
                  <c:v>1 кв 2012</c:v>
                </c:pt>
                <c:pt idx="5">
                  <c:v>2 кв 2012</c:v>
                </c:pt>
                <c:pt idx="6">
                  <c:v>3 кв 2012</c:v>
                </c:pt>
                <c:pt idx="7">
                  <c:v>4 кв 2012</c:v>
                </c:pt>
              </c:strCache>
            </c:strRef>
          </c:cat>
          <c:val>
            <c:numRef>
              <c:f>Лист1!$DE$1214:$DL$1214</c:f>
              <c:numCache>
                <c:formatCode>General</c:formatCode>
                <c:ptCount val="8"/>
                <c:pt idx="0">
                  <c:v>1849.04</c:v>
                </c:pt>
                <c:pt idx="1">
                  <c:v>1715.97</c:v>
                </c:pt>
                <c:pt idx="2">
                  <c:v>2044.75</c:v>
                </c:pt>
                <c:pt idx="3">
                  <c:v>2728.4500000000012</c:v>
                </c:pt>
                <c:pt idx="4">
                  <c:v>2303.5</c:v>
                </c:pt>
                <c:pt idx="5">
                  <c:v>1926.45</c:v>
                </c:pt>
                <c:pt idx="6">
                  <c:v>1674.23</c:v>
                </c:pt>
                <c:pt idx="7">
                  <c:v>2651.6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07712"/>
        <c:axId val="211909248"/>
      </c:barChart>
      <c:catAx>
        <c:axId val="211907712"/>
        <c:scaling>
          <c:orientation val="minMax"/>
        </c:scaling>
        <c:delete val="0"/>
        <c:axPos val="l"/>
        <c:majorTickMark val="out"/>
        <c:minorTickMark val="none"/>
        <c:tickLblPos val="nextTo"/>
        <c:crossAx val="211909248"/>
        <c:crosses val="autoZero"/>
        <c:auto val="1"/>
        <c:lblAlgn val="ctr"/>
        <c:lblOffset val="100"/>
        <c:noMultiLvlLbl val="0"/>
      </c:catAx>
      <c:valAx>
        <c:axId val="2119092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1190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Разбивка долей по итогам реализации между аптеками сети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414490659510791"/>
          <c:y val="2.690238278247507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970070017895263"/>
          <c:w val="0.83248753280839893"/>
          <c:h val="0.65329249472124851"/>
        </c:manualLayout>
      </c:layout>
      <c:pie3DChart>
        <c:varyColors val="1"/>
        <c:ser>
          <c:idx val="0"/>
          <c:order val="0"/>
          <c:tx>
            <c:strRef>
              <c:f>Лист1!$DD$1228:$DD$1232</c:f>
              <c:strCache>
                <c:ptCount val="1"/>
                <c:pt idx="0">
                  <c:v>№1 №2 №3 №4 №5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5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prst="angle"/>
              </a:sp3d>
            </c:spPr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bubble3D val="0"/>
            <c:spPr>
              <a:solidFill>
                <a:srgbClr val="FFFF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Лист1!$DD$1228:$DD$1232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Лист1!$DN$1228:$DN$1232</c:f>
              <c:numCache>
                <c:formatCode>0.00%</c:formatCode>
                <c:ptCount val="5"/>
                <c:pt idx="0">
                  <c:v>0.35957704485776482</c:v>
                </c:pt>
                <c:pt idx="1">
                  <c:v>0.16021169614231826</c:v>
                </c:pt>
                <c:pt idx="2">
                  <c:v>0.11062385188025876</c:v>
                </c:pt>
                <c:pt idx="3">
                  <c:v>0.18391276227302175</c:v>
                </c:pt>
                <c:pt idx="4">
                  <c:v>0.18567424744445571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9735077363118"/>
          <c:y val="3.623188405797105E-2"/>
          <c:w val="0.66178829416234475"/>
          <c:h val="0.77590187435809821"/>
        </c:manualLayout>
      </c:layout>
      <c:barChart>
        <c:barDir val="bar"/>
        <c:grouping val="clustered"/>
        <c:varyColors val="0"/>
        <c:ser>
          <c:idx val="0"/>
          <c:order val="0"/>
          <c:tx>
            <c:v>РЕАЛИЗАЦИЯ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Лист1!$DE$1243:$DL$1243</c:f>
              <c:strCache>
                <c:ptCount val="8"/>
                <c:pt idx="0">
                  <c:v>1
этап</c:v>
                </c:pt>
                <c:pt idx="1">
                  <c:v>2
этап</c:v>
                </c:pt>
                <c:pt idx="2">
                  <c:v>3
этап</c:v>
                </c:pt>
                <c:pt idx="3">
                  <c:v>4
этап</c:v>
                </c:pt>
                <c:pt idx="4">
                  <c:v>5
этап</c:v>
                </c:pt>
                <c:pt idx="5">
                  <c:v>6
этап</c:v>
                </c:pt>
                <c:pt idx="6">
                  <c:v>7
этап</c:v>
                </c:pt>
                <c:pt idx="7">
                  <c:v>8
этап</c:v>
                </c:pt>
              </c:strCache>
            </c:strRef>
          </c:cat>
          <c:val>
            <c:numRef>
              <c:f>Лист1!$DE$1244:$DL$1244</c:f>
              <c:numCache>
                <c:formatCode>#,##0.0</c:formatCode>
                <c:ptCount val="8"/>
                <c:pt idx="0">
                  <c:v>16894.994999999999</c:v>
                </c:pt>
                <c:pt idx="1">
                  <c:v>14129.474999999991</c:v>
                </c:pt>
                <c:pt idx="2">
                  <c:v>18275.815000000002</c:v>
                </c:pt>
                <c:pt idx="3">
                  <c:v>31662.288500000021</c:v>
                </c:pt>
                <c:pt idx="4">
                  <c:v>36493.193999999996</c:v>
                </c:pt>
                <c:pt idx="5">
                  <c:v>30519.769999999997</c:v>
                </c:pt>
                <c:pt idx="6">
                  <c:v>36321.378000000012</c:v>
                </c:pt>
                <c:pt idx="7">
                  <c:v>62642.746200000001</c:v>
                </c:pt>
              </c:numCache>
            </c:numRef>
          </c:val>
        </c:ser>
        <c:ser>
          <c:idx val="1"/>
          <c:order val="1"/>
          <c:tx>
            <c:v>ЧИСТАЯ ПРИБЫЛЬ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Лист1!$DE$1243:$DL$1243</c:f>
              <c:strCache>
                <c:ptCount val="8"/>
                <c:pt idx="0">
                  <c:v>1
этап</c:v>
                </c:pt>
                <c:pt idx="1">
                  <c:v>2
этап</c:v>
                </c:pt>
                <c:pt idx="2">
                  <c:v>3
этап</c:v>
                </c:pt>
                <c:pt idx="3">
                  <c:v>4
этап</c:v>
                </c:pt>
                <c:pt idx="4">
                  <c:v>5
этап</c:v>
                </c:pt>
                <c:pt idx="5">
                  <c:v>6
этап</c:v>
                </c:pt>
                <c:pt idx="6">
                  <c:v>7
этап</c:v>
                </c:pt>
                <c:pt idx="7">
                  <c:v>8
этап</c:v>
                </c:pt>
              </c:strCache>
            </c:strRef>
          </c:cat>
          <c:val>
            <c:numRef>
              <c:f>Лист1!$DE$1245:$DL$1245</c:f>
              <c:numCache>
                <c:formatCode>#,##0.00</c:formatCode>
                <c:ptCount val="8"/>
                <c:pt idx="0">
                  <c:v>2866.2510100868571</c:v>
                </c:pt>
                <c:pt idx="1">
                  <c:v>2270.4122933594826</c:v>
                </c:pt>
                <c:pt idx="2">
                  <c:v>1928.659292518912</c:v>
                </c:pt>
                <c:pt idx="3">
                  <c:v>7006.1850452507724</c:v>
                </c:pt>
                <c:pt idx="4">
                  <c:v>6839.015619501266</c:v>
                </c:pt>
                <c:pt idx="5">
                  <c:v>6525.4337041187964</c:v>
                </c:pt>
                <c:pt idx="6">
                  <c:v>6457.1126595685109</c:v>
                </c:pt>
                <c:pt idx="7">
                  <c:v>15356.995622807503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68000"/>
        <c:axId val="211969536"/>
      </c:barChart>
      <c:catAx>
        <c:axId val="211968000"/>
        <c:scaling>
          <c:orientation val="minMax"/>
        </c:scaling>
        <c:delete val="0"/>
        <c:axPos val="l"/>
        <c:majorTickMark val="out"/>
        <c:minorTickMark val="none"/>
        <c:tickLblPos val="nextTo"/>
        <c:crossAx val="211969536"/>
        <c:crosses val="autoZero"/>
        <c:auto val="1"/>
        <c:lblAlgn val="ctr"/>
        <c:lblOffset val="100"/>
        <c:noMultiLvlLbl val="0"/>
      </c:catAx>
      <c:valAx>
        <c:axId val="211969536"/>
        <c:scaling>
          <c:orientation val="minMax"/>
          <c:max val="300000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1196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РЕАЛИЗАЦИЯ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Лист1!$DE$1263:$DL$1263</c:f>
              <c:strCache>
                <c:ptCount val="8"/>
                <c:pt idx="0">
                  <c:v>9
этап</c:v>
                </c:pt>
                <c:pt idx="1">
                  <c:v>10
этап</c:v>
                </c:pt>
                <c:pt idx="2">
                  <c:v>11
этап</c:v>
                </c:pt>
                <c:pt idx="3">
                  <c:v>12
этап</c:v>
                </c:pt>
                <c:pt idx="4">
                  <c:v>13
этап</c:v>
                </c:pt>
                <c:pt idx="5">
                  <c:v>14
этап</c:v>
                </c:pt>
                <c:pt idx="6">
                  <c:v>15
этап</c:v>
                </c:pt>
                <c:pt idx="7">
                  <c:v>16
этап</c:v>
                </c:pt>
              </c:strCache>
            </c:strRef>
          </c:cat>
          <c:val>
            <c:numRef>
              <c:f>Лист1!$DE$1264:$DL$1264</c:f>
              <c:numCache>
                <c:formatCode>General</c:formatCode>
                <c:ptCount val="8"/>
                <c:pt idx="0">
                  <c:v>49726.773099999999</c:v>
                </c:pt>
                <c:pt idx="1">
                  <c:v>58360.935499999992</c:v>
                </c:pt>
                <c:pt idx="2">
                  <c:v>57403.184700000005</c:v>
                </c:pt>
                <c:pt idx="3">
                  <c:v>122753.55813000003</c:v>
                </c:pt>
                <c:pt idx="4">
                  <c:v>92880.189065000057</c:v>
                </c:pt>
                <c:pt idx="5">
                  <c:v>93867.875825000025</c:v>
                </c:pt>
                <c:pt idx="6">
                  <c:v>97476.56240499999</c:v>
                </c:pt>
                <c:pt idx="7">
                  <c:v>184907.79184950027</c:v>
                </c:pt>
              </c:numCache>
            </c:numRef>
          </c:val>
        </c:ser>
        <c:ser>
          <c:idx val="1"/>
          <c:order val="1"/>
          <c:tx>
            <c:v>ЧИСТАЯ ПРИБЫЛЬ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Лист1!$DE$1263:$DL$1263</c:f>
              <c:strCache>
                <c:ptCount val="8"/>
                <c:pt idx="0">
                  <c:v>9
этап</c:v>
                </c:pt>
                <c:pt idx="1">
                  <c:v>10
этап</c:v>
                </c:pt>
                <c:pt idx="2">
                  <c:v>11
этап</c:v>
                </c:pt>
                <c:pt idx="3">
                  <c:v>12
этап</c:v>
                </c:pt>
                <c:pt idx="4">
                  <c:v>13
этап</c:v>
                </c:pt>
                <c:pt idx="5">
                  <c:v>14
этап</c:v>
                </c:pt>
                <c:pt idx="6">
                  <c:v>15
этап</c:v>
                </c:pt>
                <c:pt idx="7">
                  <c:v>16
этап</c:v>
                </c:pt>
              </c:strCache>
            </c:strRef>
          </c:cat>
          <c:val>
            <c:numRef>
              <c:f>Лист1!$DE$1265:$DL$1265</c:f>
              <c:numCache>
                <c:formatCode>#,##0.00</c:formatCode>
                <c:ptCount val="8"/>
                <c:pt idx="0">
                  <c:v>12700.145879490045</c:v>
                </c:pt>
                <c:pt idx="1">
                  <c:v>12569.801941580263</c:v>
                </c:pt>
                <c:pt idx="2">
                  <c:v>14948.232901176816</c:v>
                </c:pt>
                <c:pt idx="3">
                  <c:v>31341.19698542172</c:v>
                </c:pt>
                <c:pt idx="4">
                  <c:v>25112.755665588411</c:v>
                </c:pt>
                <c:pt idx="5">
                  <c:v>23929.351234778642</c:v>
                </c:pt>
                <c:pt idx="6">
                  <c:v>25373.868305112082</c:v>
                </c:pt>
                <c:pt idx="7">
                  <c:v>49622.761554249235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94112"/>
        <c:axId val="211995648"/>
      </c:barChart>
      <c:catAx>
        <c:axId val="211994112"/>
        <c:scaling>
          <c:orientation val="minMax"/>
        </c:scaling>
        <c:delete val="0"/>
        <c:axPos val="l"/>
        <c:majorTickMark val="out"/>
        <c:minorTickMark val="none"/>
        <c:tickLblPos val="nextTo"/>
        <c:crossAx val="211995648"/>
        <c:crosses val="autoZero"/>
        <c:auto val="1"/>
        <c:lblAlgn val="ctr"/>
        <c:lblOffset val="100"/>
        <c:noMultiLvlLbl val="0"/>
      </c:catAx>
      <c:valAx>
        <c:axId val="211995648"/>
        <c:scaling>
          <c:orientation val="minMax"/>
          <c:max val="300000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1199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РЕАЛИЗАЦИЯ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Лист1!$DE$1285:$DH$1285</c:f>
              <c:strCache>
                <c:ptCount val="4"/>
                <c:pt idx="0">
                  <c:v>17
этап</c:v>
                </c:pt>
                <c:pt idx="1">
                  <c:v>18
этап</c:v>
                </c:pt>
                <c:pt idx="2">
                  <c:v>19
этап</c:v>
                </c:pt>
                <c:pt idx="3">
                  <c:v>20
этап</c:v>
                </c:pt>
              </c:strCache>
            </c:strRef>
          </c:cat>
          <c:val>
            <c:numRef>
              <c:f>Лист1!$DE$1286:$DH$1286</c:f>
              <c:numCache>
                <c:formatCode>General</c:formatCode>
                <c:ptCount val="4"/>
                <c:pt idx="0">
                  <c:v>142729.91742475011</c:v>
                </c:pt>
                <c:pt idx="1">
                  <c:v>138713.6371987501</c:v>
                </c:pt>
                <c:pt idx="2">
                  <c:v>143111.44676574998</c:v>
                </c:pt>
                <c:pt idx="3">
                  <c:v>246178.76062692513</c:v>
                </c:pt>
              </c:numCache>
            </c:numRef>
          </c:val>
        </c:ser>
        <c:ser>
          <c:idx val="1"/>
          <c:order val="1"/>
          <c:tx>
            <c:v>ЧИСТАЯ ПРИБЫЛЬ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Лист1!$DE$1285:$DH$1285</c:f>
              <c:strCache>
                <c:ptCount val="4"/>
                <c:pt idx="0">
                  <c:v>17
этап</c:v>
                </c:pt>
                <c:pt idx="1">
                  <c:v>18
этап</c:v>
                </c:pt>
                <c:pt idx="2">
                  <c:v>19
этап</c:v>
                </c:pt>
                <c:pt idx="3">
                  <c:v>20
этап</c:v>
                </c:pt>
              </c:strCache>
            </c:strRef>
          </c:cat>
          <c:val>
            <c:numRef>
              <c:f>Лист1!$DE$1287:$DH$1287</c:f>
              <c:numCache>
                <c:formatCode>#,##0.00</c:formatCode>
                <c:ptCount val="4"/>
                <c:pt idx="0">
                  <c:v>39720.579556474629</c:v>
                </c:pt>
                <c:pt idx="1">
                  <c:v>38750.108538936343</c:v>
                </c:pt>
                <c:pt idx="2">
                  <c:v>39783.676627230801</c:v>
                </c:pt>
                <c:pt idx="3">
                  <c:v>70422.737360656392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016512"/>
        <c:axId val="212022400"/>
      </c:barChart>
      <c:catAx>
        <c:axId val="212016512"/>
        <c:scaling>
          <c:orientation val="minMax"/>
        </c:scaling>
        <c:delete val="0"/>
        <c:axPos val="l"/>
        <c:majorTickMark val="out"/>
        <c:minorTickMark val="none"/>
        <c:tickLblPos val="nextTo"/>
        <c:crossAx val="212022400"/>
        <c:crosses val="autoZero"/>
        <c:auto val="1"/>
        <c:lblAlgn val="ctr"/>
        <c:lblOffset val="100"/>
        <c:noMultiLvlLbl val="0"/>
      </c:catAx>
      <c:valAx>
        <c:axId val="2120224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1201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71743521391264E-2"/>
          <c:y val="6.8966659167604069E-2"/>
          <c:w val="0.86928479468521724"/>
          <c:h val="0.57327257038075718"/>
        </c:manualLayout>
      </c:layout>
      <c:lineChart>
        <c:grouping val="stacked"/>
        <c:varyColors val="0"/>
        <c:ser>
          <c:idx val="0"/>
          <c:order val="0"/>
          <c:tx>
            <c:strRef>
              <c:f>Лист1!$A$874</c:f>
              <c:strCache>
                <c:ptCount val="1"/>
              </c:strCache>
            </c:strRef>
          </c:tx>
          <c:cat>
            <c:numRef>
              <c:f>Лист1!$B$873:$DB$873</c:f>
              <c:numCache>
                <c:formatCode>General</c:formatCode>
                <c:ptCount val="105"/>
                <c:pt idx="0" formatCode="mmm/yy">
                  <c:v>40544</c:v>
                </c:pt>
                <c:pt idx="3" formatCode="mmm/yy">
                  <c:v>40575</c:v>
                </c:pt>
                <c:pt idx="7" formatCode="mmm/yy">
                  <c:v>40603</c:v>
                </c:pt>
                <c:pt idx="11" formatCode="mmm/yy">
                  <c:v>40634</c:v>
                </c:pt>
                <c:pt idx="15" formatCode="mmm/yy">
                  <c:v>40664</c:v>
                </c:pt>
                <c:pt idx="19" formatCode="mmm/yy">
                  <c:v>40695</c:v>
                </c:pt>
                <c:pt idx="23" formatCode="mmm/yy">
                  <c:v>40725</c:v>
                </c:pt>
                <c:pt idx="27" formatCode="mmm/yy">
                  <c:v>40756</c:v>
                </c:pt>
                <c:pt idx="31" formatCode="mmm/yy">
                  <c:v>40787</c:v>
                </c:pt>
                <c:pt idx="35" formatCode="mmm/yy">
                  <c:v>40817</c:v>
                </c:pt>
                <c:pt idx="39" formatCode="mmm/yy">
                  <c:v>40848</c:v>
                </c:pt>
                <c:pt idx="43" formatCode="mmm/yy">
                  <c:v>40878</c:v>
                </c:pt>
                <c:pt idx="47" formatCode="mmm/yy">
                  <c:v>40909</c:v>
                </c:pt>
                <c:pt idx="51" formatCode="mmm/yy">
                  <c:v>40940</c:v>
                </c:pt>
                <c:pt idx="55" formatCode="mmm/yy">
                  <c:v>40969</c:v>
                </c:pt>
                <c:pt idx="59" formatCode="mmm/yy">
                  <c:v>41000</c:v>
                </c:pt>
                <c:pt idx="63" formatCode="mmm/yy">
                  <c:v>41030</c:v>
                </c:pt>
                <c:pt idx="67" formatCode="mmm/yy">
                  <c:v>41061</c:v>
                </c:pt>
                <c:pt idx="71" formatCode="mmm/yy">
                  <c:v>41091</c:v>
                </c:pt>
                <c:pt idx="75" formatCode="mmm/yy">
                  <c:v>41122</c:v>
                </c:pt>
                <c:pt idx="79" formatCode="mmm/yy">
                  <c:v>41153</c:v>
                </c:pt>
                <c:pt idx="83" formatCode="mmm/yy">
                  <c:v>41183</c:v>
                </c:pt>
                <c:pt idx="87" formatCode="mmm/yy">
                  <c:v>41214</c:v>
                </c:pt>
                <c:pt idx="91" formatCode="mmm/yy">
                  <c:v>41244</c:v>
                </c:pt>
              </c:numCache>
            </c:numRef>
          </c:cat>
          <c:val>
            <c:numRef>
              <c:f>Лист1!$B$874:$DB$874</c:f>
              <c:numCache>
                <c:formatCode>General</c:formatCode>
                <c:ptCount val="105"/>
              </c:numCache>
            </c:numRef>
          </c:val>
          <c:smooth val="0"/>
        </c:ser>
        <c:ser>
          <c:idx val="1"/>
          <c:order val="1"/>
          <c:tx>
            <c:strRef>
              <c:f>Лист1!$A$875</c:f>
              <c:strCache>
                <c:ptCount val="1"/>
              </c:strCache>
            </c:strRef>
          </c:tx>
          <c:cat>
            <c:numRef>
              <c:f>Лист1!$B$873:$DB$873</c:f>
              <c:numCache>
                <c:formatCode>General</c:formatCode>
                <c:ptCount val="105"/>
                <c:pt idx="0" formatCode="mmm/yy">
                  <c:v>40544</c:v>
                </c:pt>
                <c:pt idx="3" formatCode="mmm/yy">
                  <c:v>40575</c:v>
                </c:pt>
                <c:pt idx="7" formatCode="mmm/yy">
                  <c:v>40603</c:v>
                </c:pt>
                <c:pt idx="11" formatCode="mmm/yy">
                  <c:v>40634</c:v>
                </c:pt>
                <c:pt idx="15" formatCode="mmm/yy">
                  <c:v>40664</c:v>
                </c:pt>
                <c:pt idx="19" formatCode="mmm/yy">
                  <c:v>40695</c:v>
                </c:pt>
                <c:pt idx="23" formatCode="mmm/yy">
                  <c:v>40725</c:v>
                </c:pt>
                <c:pt idx="27" formatCode="mmm/yy">
                  <c:v>40756</c:v>
                </c:pt>
                <c:pt idx="31" formatCode="mmm/yy">
                  <c:v>40787</c:v>
                </c:pt>
                <c:pt idx="35" formatCode="mmm/yy">
                  <c:v>40817</c:v>
                </c:pt>
                <c:pt idx="39" formatCode="mmm/yy">
                  <c:v>40848</c:v>
                </c:pt>
                <c:pt idx="43" formatCode="mmm/yy">
                  <c:v>40878</c:v>
                </c:pt>
                <c:pt idx="47" formatCode="mmm/yy">
                  <c:v>40909</c:v>
                </c:pt>
                <c:pt idx="51" formatCode="mmm/yy">
                  <c:v>40940</c:v>
                </c:pt>
                <c:pt idx="55" formatCode="mmm/yy">
                  <c:v>40969</c:v>
                </c:pt>
                <c:pt idx="59" formatCode="mmm/yy">
                  <c:v>41000</c:v>
                </c:pt>
                <c:pt idx="63" formatCode="mmm/yy">
                  <c:v>41030</c:v>
                </c:pt>
                <c:pt idx="67" formatCode="mmm/yy">
                  <c:v>41061</c:v>
                </c:pt>
                <c:pt idx="71" formatCode="mmm/yy">
                  <c:v>41091</c:v>
                </c:pt>
                <c:pt idx="75" formatCode="mmm/yy">
                  <c:v>41122</c:v>
                </c:pt>
                <c:pt idx="79" formatCode="mmm/yy">
                  <c:v>41153</c:v>
                </c:pt>
                <c:pt idx="83" formatCode="mmm/yy">
                  <c:v>41183</c:v>
                </c:pt>
                <c:pt idx="87" formatCode="mmm/yy">
                  <c:v>41214</c:v>
                </c:pt>
                <c:pt idx="91" formatCode="mmm/yy">
                  <c:v>41244</c:v>
                </c:pt>
              </c:numCache>
            </c:numRef>
          </c:cat>
          <c:val>
            <c:numRef>
              <c:f>Лист1!$B$875:$DB$875</c:f>
              <c:numCache>
                <c:formatCode>General</c:formatCode>
                <c:ptCount val="105"/>
              </c:numCache>
            </c:numRef>
          </c:val>
          <c:smooth val="0"/>
        </c:ser>
        <c:ser>
          <c:idx val="2"/>
          <c:order val="2"/>
          <c:tx>
            <c:strRef>
              <c:f>Лист1!$A$876</c:f>
              <c:strCache>
                <c:ptCount val="1"/>
              </c:strCache>
            </c:strRef>
          </c:tx>
          <c:cat>
            <c:numRef>
              <c:f>Лист1!$B$873:$DB$873</c:f>
              <c:numCache>
                <c:formatCode>General</c:formatCode>
                <c:ptCount val="105"/>
                <c:pt idx="0" formatCode="mmm/yy">
                  <c:v>40544</c:v>
                </c:pt>
                <c:pt idx="3" formatCode="mmm/yy">
                  <c:v>40575</c:v>
                </c:pt>
                <c:pt idx="7" formatCode="mmm/yy">
                  <c:v>40603</c:v>
                </c:pt>
                <c:pt idx="11" formatCode="mmm/yy">
                  <c:v>40634</c:v>
                </c:pt>
                <c:pt idx="15" formatCode="mmm/yy">
                  <c:v>40664</c:v>
                </c:pt>
                <c:pt idx="19" formatCode="mmm/yy">
                  <c:v>40695</c:v>
                </c:pt>
                <c:pt idx="23" formatCode="mmm/yy">
                  <c:v>40725</c:v>
                </c:pt>
                <c:pt idx="27" formatCode="mmm/yy">
                  <c:v>40756</c:v>
                </c:pt>
                <c:pt idx="31" formatCode="mmm/yy">
                  <c:v>40787</c:v>
                </c:pt>
                <c:pt idx="35" formatCode="mmm/yy">
                  <c:v>40817</c:v>
                </c:pt>
                <c:pt idx="39" formatCode="mmm/yy">
                  <c:v>40848</c:v>
                </c:pt>
                <c:pt idx="43" formatCode="mmm/yy">
                  <c:v>40878</c:v>
                </c:pt>
                <c:pt idx="47" formatCode="mmm/yy">
                  <c:v>40909</c:v>
                </c:pt>
                <c:pt idx="51" formatCode="mmm/yy">
                  <c:v>40940</c:v>
                </c:pt>
                <c:pt idx="55" formatCode="mmm/yy">
                  <c:v>40969</c:v>
                </c:pt>
                <c:pt idx="59" formatCode="mmm/yy">
                  <c:v>41000</c:v>
                </c:pt>
                <c:pt idx="63" formatCode="mmm/yy">
                  <c:v>41030</c:v>
                </c:pt>
                <c:pt idx="67" formatCode="mmm/yy">
                  <c:v>41061</c:v>
                </c:pt>
                <c:pt idx="71" formatCode="mmm/yy">
                  <c:v>41091</c:v>
                </c:pt>
                <c:pt idx="75" formatCode="mmm/yy">
                  <c:v>41122</c:v>
                </c:pt>
                <c:pt idx="79" formatCode="mmm/yy">
                  <c:v>41153</c:v>
                </c:pt>
                <c:pt idx="83" formatCode="mmm/yy">
                  <c:v>41183</c:v>
                </c:pt>
                <c:pt idx="87" formatCode="mmm/yy">
                  <c:v>41214</c:v>
                </c:pt>
                <c:pt idx="91" formatCode="mmm/yy">
                  <c:v>41244</c:v>
                </c:pt>
              </c:numCache>
            </c:numRef>
          </c:cat>
          <c:val>
            <c:numRef>
              <c:f>Лист1!$B$876:$DB$876</c:f>
              <c:numCache>
                <c:formatCode>General</c:formatCode>
                <c:ptCount val="105"/>
              </c:numCache>
            </c:numRef>
          </c:val>
          <c:smooth val="0"/>
        </c:ser>
        <c:ser>
          <c:idx val="3"/>
          <c:order val="3"/>
          <c:tx>
            <c:strRef>
              <c:f>Лист1!$A$877</c:f>
              <c:strCache>
                <c:ptCount val="1"/>
              </c:strCache>
            </c:strRef>
          </c:tx>
          <c:cat>
            <c:numRef>
              <c:f>Лист1!$B$873:$DB$873</c:f>
              <c:numCache>
                <c:formatCode>General</c:formatCode>
                <c:ptCount val="105"/>
                <c:pt idx="0" formatCode="mmm/yy">
                  <c:v>40544</c:v>
                </c:pt>
                <c:pt idx="3" formatCode="mmm/yy">
                  <c:v>40575</c:v>
                </c:pt>
                <c:pt idx="7" formatCode="mmm/yy">
                  <c:v>40603</c:v>
                </c:pt>
                <c:pt idx="11" formatCode="mmm/yy">
                  <c:v>40634</c:v>
                </c:pt>
                <c:pt idx="15" formatCode="mmm/yy">
                  <c:v>40664</c:v>
                </c:pt>
                <c:pt idx="19" formatCode="mmm/yy">
                  <c:v>40695</c:v>
                </c:pt>
                <c:pt idx="23" formatCode="mmm/yy">
                  <c:v>40725</c:v>
                </c:pt>
                <c:pt idx="27" formatCode="mmm/yy">
                  <c:v>40756</c:v>
                </c:pt>
                <c:pt idx="31" formatCode="mmm/yy">
                  <c:v>40787</c:v>
                </c:pt>
                <c:pt idx="35" formatCode="mmm/yy">
                  <c:v>40817</c:v>
                </c:pt>
                <c:pt idx="39" formatCode="mmm/yy">
                  <c:v>40848</c:v>
                </c:pt>
                <c:pt idx="43" formatCode="mmm/yy">
                  <c:v>40878</c:v>
                </c:pt>
                <c:pt idx="47" formatCode="mmm/yy">
                  <c:v>40909</c:v>
                </c:pt>
                <c:pt idx="51" formatCode="mmm/yy">
                  <c:v>40940</c:v>
                </c:pt>
                <c:pt idx="55" formatCode="mmm/yy">
                  <c:v>40969</c:v>
                </c:pt>
                <c:pt idx="59" formatCode="mmm/yy">
                  <c:v>41000</c:v>
                </c:pt>
                <c:pt idx="63" formatCode="mmm/yy">
                  <c:v>41030</c:v>
                </c:pt>
                <c:pt idx="67" formatCode="mmm/yy">
                  <c:v>41061</c:v>
                </c:pt>
                <c:pt idx="71" formatCode="mmm/yy">
                  <c:v>41091</c:v>
                </c:pt>
                <c:pt idx="75" formatCode="mmm/yy">
                  <c:v>41122</c:v>
                </c:pt>
                <c:pt idx="79" formatCode="mmm/yy">
                  <c:v>41153</c:v>
                </c:pt>
                <c:pt idx="83" formatCode="mmm/yy">
                  <c:v>41183</c:v>
                </c:pt>
                <c:pt idx="87" formatCode="mmm/yy">
                  <c:v>41214</c:v>
                </c:pt>
                <c:pt idx="91" formatCode="mmm/yy">
                  <c:v>41244</c:v>
                </c:pt>
              </c:numCache>
            </c:numRef>
          </c:cat>
          <c:val>
            <c:numRef>
              <c:f>Лист1!$B$877:$DB$877</c:f>
              <c:numCache>
                <c:formatCode>General</c:formatCode>
                <c:ptCount val="105"/>
              </c:numCache>
            </c:numRef>
          </c:val>
          <c:smooth val="0"/>
        </c:ser>
        <c:ser>
          <c:idx val="4"/>
          <c:order val="4"/>
          <c:tx>
            <c:strRef>
              <c:f>Лист1!$A$878</c:f>
              <c:strCache>
                <c:ptCount val="1"/>
              </c:strCache>
            </c:strRef>
          </c:tx>
          <c:cat>
            <c:numRef>
              <c:f>Лист1!$B$873:$DB$873</c:f>
              <c:numCache>
                <c:formatCode>General</c:formatCode>
                <c:ptCount val="105"/>
                <c:pt idx="0" formatCode="mmm/yy">
                  <c:v>40544</c:v>
                </c:pt>
                <c:pt idx="3" formatCode="mmm/yy">
                  <c:v>40575</c:v>
                </c:pt>
                <c:pt idx="7" formatCode="mmm/yy">
                  <c:v>40603</c:v>
                </c:pt>
                <c:pt idx="11" formatCode="mmm/yy">
                  <c:v>40634</c:v>
                </c:pt>
                <c:pt idx="15" formatCode="mmm/yy">
                  <c:v>40664</c:v>
                </c:pt>
                <c:pt idx="19" formatCode="mmm/yy">
                  <c:v>40695</c:v>
                </c:pt>
                <c:pt idx="23" formatCode="mmm/yy">
                  <c:v>40725</c:v>
                </c:pt>
                <c:pt idx="27" formatCode="mmm/yy">
                  <c:v>40756</c:v>
                </c:pt>
                <c:pt idx="31" formatCode="mmm/yy">
                  <c:v>40787</c:v>
                </c:pt>
                <c:pt idx="35" formatCode="mmm/yy">
                  <c:v>40817</c:v>
                </c:pt>
                <c:pt idx="39" formatCode="mmm/yy">
                  <c:v>40848</c:v>
                </c:pt>
                <c:pt idx="43" formatCode="mmm/yy">
                  <c:v>40878</c:v>
                </c:pt>
                <c:pt idx="47" formatCode="mmm/yy">
                  <c:v>40909</c:v>
                </c:pt>
                <c:pt idx="51" formatCode="mmm/yy">
                  <c:v>40940</c:v>
                </c:pt>
                <c:pt idx="55" formatCode="mmm/yy">
                  <c:v>40969</c:v>
                </c:pt>
                <c:pt idx="59" formatCode="mmm/yy">
                  <c:v>41000</c:v>
                </c:pt>
                <c:pt idx="63" formatCode="mmm/yy">
                  <c:v>41030</c:v>
                </c:pt>
                <c:pt idx="67" formatCode="mmm/yy">
                  <c:v>41061</c:v>
                </c:pt>
                <c:pt idx="71" formatCode="mmm/yy">
                  <c:v>41091</c:v>
                </c:pt>
                <c:pt idx="75" formatCode="mmm/yy">
                  <c:v>41122</c:v>
                </c:pt>
                <c:pt idx="79" formatCode="mmm/yy">
                  <c:v>41153</c:v>
                </c:pt>
                <c:pt idx="83" formatCode="mmm/yy">
                  <c:v>41183</c:v>
                </c:pt>
                <c:pt idx="87" formatCode="mmm/yy">
                  <c:v>41214</c:v>
                </c:pt>
                <c:pt idx="91" formatCode="mmm/yy">
                  <c:v>41244</c:v>
                </c:pt>
              </c:numCache>
            </c:numRef>
          </c:cat>
          <c:val>
            <c:numRef>
              <c:f>Лист1!$B$878:$DB$878</c:f>
              <c:numCache>
                <c:formatCode>General</c:formatCode>
                <c:ptCount val="105"/>
                <c:pt idx="0">
                  <c:v>3</c:v>
                </c:pt>
                <c:pt idx="3">
                  <c:v>3.8</c:v>
                </c:pt>
                <c:pt idx="7">
                  <c:v>5.6</c:v>
                </c:pt>
                <c:pt idx="11">
                  <c:v>3.4</c:v>
                </c:pt>
                <c:pt idx="15">
                  <c:v>2.9</c:v>
                </c:pt>
                <c:pt idx="19">
                  <c:v>2.2999999999999998</c:v>
                </c:pt>
                <c:pt idx="23">
                  <c:v>1.5</c:v>
                </c:pt>
                <c:pt idx="27">
                  <c:v>2.4</c:v>
                </c:pt>
                <c:pt idx="31">
                  <c:v>5.3</c:v>
                </c:pt>
                <c:pt idx="35">
                  <c:v>5.5</c:v>
                </c:pt>
                <c:pt idx="39">
                  <c:v>3</c:v>
                </c:pt>
                <c:pt idx="43">
                  <c:v>5</c:v>
                </c:pt>
                <c:pt idx="47">
                  <c:v>3</c:v>
                </c:pt>
                <c:pt idx="51">
                  <c:v>7.3</c:v>
                </c:pt>
                <c:pt idx="55">
                  <c:v>6</c:v>
                </c:pt>
                <c:pt idx="59">
                  <c:v>4.8</c:v>
                </c:pt>
                <c:pt idx="63">
                  <c:v>3.7</c:v>
                </c:pt>
                <c:pt idx="67">
                  <c:v>2.9</c:v>
                </c:pt>
                <c:pt idx="71">
                  <c:v>2</c:v>
                </c:pt>
                <c:pt idx="75">
                  <c:v>3.3</c:v>
                </c:pt>
                <c:pt idx="79">
                  <c:v>6.9</c:v>
                </c:pt>
                <c:pt idx="83">
                  <c:v>7</c:v>
                </c:pt>
                <c:pt idx="87">
                  <c:v>6.1</c:v>
                </c:pt>
                <c:pt idx="91">
                  <c:v>6.1</c:v>
                </c:pt>
                <c:pt idx="10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830912"/>
        <c:axId val="212124800"/>
      </c:lineChart>
      <c:dateAx>
        <c:axId val="199830912"/>
        <c:scaling>
          <c:orientation val="minMax"/>
        </c:scaling>
        <c:delete val="0"/>
        <c:axPos val="b"/>
        <c:numFmt formatCode="[$-419]mmmm\ yyyy;@" sourceLinked="0"/>
        <c:majorTickMark val="out"/>
        <c:minorTickMark val="none"/>
        <c:tickLblPos val="nextTo"/>
        <c:crossAx val="212124800"/>
        <c:crosses val="autoZero"/>
        <c:auto val="1"/>
        <c:lblOffset val="100"/>
        <c:baseTimeUnit val="months"/>
      </c:dateAx>
      <c:valAx>
        <c:axId val="21212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830912"/>
        <c:crosses val="autoZero"/>
        <c:crossBetween val="midCat"/>
      </c:valAx>
    </c:plotArea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noFill/>
    </a:ln>
    <a:effectLst>
      <a:outerShdw blurRad="50800" dist="38100" dir="5400000" algn="t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8571741032371027E-2"/>
          <c:y val="0.29653944298629326"/>
          <c:w val="0.88186023622047782"/>
          <c:h val="0.51107247010790258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Объемы розничных продаж ЛС, млрд. руб. с НДС</c:v>
          </c:tx>
          <c:invertIfNegative val="0"/>
          <c:cat>
            <c:numRef>
              <c:f>Лист1!$DC$913:$DC$922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Лист1!$DE$913:$DE$922</c:f>
              <c:numCache>
                <c:formatCode>General</c:formatCode>
                <c:ptCount val="10"/>
                <c:pt idx="0">
                  <c:v>95</c:v>
                </c:pt>
                <c:pt idx="1">
                  <c:v>118</c:v>
                </c:pt>
                <c:pt idx="2">
                  <c:v>140</c:v>
                </c:pt>
                <c:pt idx="3">
                  <c:v>165</c:v>
                </c:pt>
                <c:pt idx="4">
                  <c:v>200</c:v>
                </c:pt>
                <c:pt idx="5">
                  <c:v>255</c:v>
                </c:pt>
                <c:pt idx="6">
                  <c:v>360</c:v>
                </c:pt>
                <c:pt idx="7">
                  <c:v>395</c:v>
                </c:pt>
                <c:pt idx="8">
                  <c:v>430</c:v>
                </c:pt>
                <c:pt idx="9">
                  <c:v>510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570048"/>
        <c:axId val="249571584"/>
      </c:barChart>
      <c:dateAx>
        <c:axId val="24957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571584"/>
        <c:crosses val="autoZero"/>
        <c:auto val="0"/>
        <c:lblOffset val="100"/>
        <c:baseTimeUnit val="days"/>
      </c:dateAx>
      <c:valAx>
        <c:axId val="249571584"/>
        <c:scaling>
          <c:orientation val="minMax"/>
          <c:max val="5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570048"/>
        <c:crossesAt val="2003"/>
        <c:crossBetween val="between"/>
      </c:valAx>
    </c:plotArea>
    <c:plotVisOnly val="1"/>
    <c:dispBlanksAs val="gap"/>
    <c:showDLblsOverMax val="0"/>
  </c:chart>
  <c:spPr>
    <a:ln>
      <a:noFill/>
    </a:ln>
    <a:effectLst/>
    <a:scene3d>
      <a:camera prst="orthographicFront"/>
      <a:lightRig rig="threePt" dir="t"/>
    </a:scene3d>
    <a:sp3d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Объемы розничных продаж ЛС, млрд. шт.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571741032371027E-2"/>
          <c:y val="0.29653944298629326"/>
          <c:w val="0.88186023622047804"/>
          <c:h val="0.51107247010790258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Объемы розничных продаж ЛС, упаковок, шт.</c:v>
          </c:tx>
          <c:invertIfNegative val="0"/>
          <c:cat>
            <c:numRef>
              <c:f>Лист1!$DC$927:$DC$936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Лист1!$DE$927:$DE$936</c:f>
              <c:numCache>
                <c:formatCode>General</c:formatCode>
                <c:ptCount val="10"/>
                <c:pt idx="0">
                  <c:v>3.6</c:v>
                </c:pt>
                <c:pt idx="1">
                  <c:v>3.6</c:v>
                </c:pt>
                <c:pt idx="2">
                  <c:v>3.5</c:v>
                </c:pt>
                <c:pt idx="3">
                  <c:v>3.7</c:v>
                </c:pt>
                <c:pt idx="4">
                  <c:v>3.5</c:v>
                </c:pt>
                <c:pt idx="5">
                  <c:v>3.6</c:v>
                </c:pt>
                <c:pt idx="6">
                  <c:v>4.3</c:v>
                </c:pt>
                <c:pt idx="7">
                  <c:v>4.4000000000000004</c:v>
                </c:pt>
                <c:pt idx="8">
                  <c:v>4.8</c:v>
                </c:pt>
                <c:pt idx="9">
                  <c:v>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436864"/>
        <c:axId val="256439808"/>
      </c:barChart>
      <c:dateAx>
        <c:axId val="25643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439808"/>
        <c:crosses val="autoZero"/>
        <c:auto val="0"/>
        <c:lblOffset val="100"/>
        <c:baseTimeUnit val="days"/>
      </c:dateAx>
      <c:valAx>
        <c:axId val="256439808"/>
        <c:scaling>
          <c:orientation val="minMax"/>
          <c:max val="5.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436864"/>
        <c:crossesAt val="2003"/>
        <c:crossBetween val="between"/>
        <c:majorUnit val="0.5"/>
      </c:valAx>
    </c:plotArea>
    <c:plotVisOnly val="1"/>
    <c:dispBlanksAs val="gap"/>
    <c:showDLblsOverMax val="0"/>
  </c:chart>
  <c:spPr>
    <a:ln>
      <a:noFill/>
    </a:ln>
    <a:effectLst/>
    <a:scene3d>
      <a:camera prst="orthographicFront"/>
      <a:lightRig rig="threePt" dir="t"/>
    </a:scene3d>
    <a:sp3d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2011 год.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192229512198223E-3"/>
          <c:y val="0.26579392488219633"/>
          <c:w val="0.82466039124712809"/>
          <c:h val="0.64450444027386466"/>
        </c:manualLayout>
      </c:layout>
      <c:pie3DChart>
        <c:varyColors val="1"/>
        <c:ser>
          <c:idx val="0"/>
          <c:order val="0"/>
          <c:tx>
            <c:v>до 100 руб.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52400" h="50800" prst="softRound"/>
              <a:contourClr>
                <a:srgbClr val="000000"/>
              </a:contourClr>
            </a:sp3d>
          </c:spPr>
          <c:explosion val="6"/>
          <c:dLbls>
            <c:dLbl>
              <c:idx val="0"/>
              <c:layout>
                <c:manualLayout>
                  <c:x val="-2.1818090046436488E-2"/>
                  <c:y val="-4.635658042744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831415303857343E-2"/>
                  <c:y val="9.6308211473564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42862911367001E-3"/>
                  <c:y val="-0.103079115110611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4227740763174247E-3"/>
                  <c:y val="-1.9107986501687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Лист1!$DE$942:$DE$945</c:f>
              <c:strCache>
                <c:ptCount val="4"/>
                <c:pt idx="0">
                  <c:v>до 100 руб</c:v>
                </c:pt>
                <c:pt idx="1">
                  <c:v>от 100 до 200 руб</c:v>
                </c:pt>
                <c:pt idx="2">
                  <c:v>от 200 до 600 руб</c:v>
                </c:pt>
                <c:pt idx="3">
                  <c:v>более 600 руб</c:v>
                </c:pt>
              </c:strCache>
            </c:strRef>
          </c:cat>
          <c:val>
            <c:numRef>
              <c:f>Лист1!$DC$942:$DC$945</c:f>
              <c:numCache>
                <c:formatCode>0.00%</c:formatCode>
                <c:ptCount val="4"/>
                <c:pt idx="0">
                  <c:v>0.18000000000000024</c:v>
                </c:pt>
                <c:pt idx="1">
                  <c:v>0.37000000000000038</c:v>
                </c:pt>
                <c:pt idx="2">
                  <c:v>0.33000000000000218</c:v>
                </c:pt>
                <c:pt idx="3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80261123521032962"/>
          <c:y val="0.24807474548371197"/>
          <c:w val="0.1852479311190941"/>
          <c:h val="0.42387368023737715"/>
        </c:manualLayout>
      </c:layout>
      <c:overlay val="0"/>
    </c:legend>
    <c:plotVisOnly val="1"/>
    <c:dispBlanksAs val="gap"/>
    <c:showDLblsOverMax val="0"/>
  </c:chart>
  <c:spPr>
    <a:ln>
      <a:noFill/>
    </a:ln>
    <a:effectLst/>
    <a:scene3d>
      <a:camera prst="orthographicFront"/>
      <a:lightRig rig="threePt" dir="t"/>
    </a:scene3d>
    <a:sp3d/>
  </c:spPr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2012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192714225169571E-3"/>
          <c:y val="0.22176939933107678"/>
          <c:w val="0.82466039124712809"/>
          <c:h val="0.64450444027386489"/>
        </c:manualLayout>
      </c:layout>
      <c:pie3DChart>
        <c:varyColors val="1"/>
        <c:ser>
          <c:idx val="0"/>
          <c:order val="0"/>
          <c:tx>
            <c:v>до 100 руб.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52400" h="50800" prst="softRound"/>
              <a:contourClr>
                <a:srgbClr val="000000"/>
              </a:contourClr>
            </a:sp3d>
          </c:spPr>
          <c:dPt>
            <c:idx val="0"/>
            <c:bubble3D val="0"/>
            <c:explosion val="13"/>
          </c:dPt>
          <c:dPt>
            <c:idx val="1"/>
            <c:bubble3D val="0"/>
            <c:explosion val="5"/>
          </c:dPt>
          <c:dPt>
            <c:idx val="2"/>
            <c:bubble3D val="0"/>
            <c:explosion val="6"/>
          </c:dPt>
          <c:dPt>
            <c:idx val="3"/>
            <c:bubble3D val="0"/>
            <c:explosion val="12"/>
          </c:dPt>
          <c:dLbls>
            <c:dLbl>
              <c:idx val="0"/>
              <c:layout>
                <c:manualLayout>
                  <c:x val="-2.1818090046436488E-2"/>
                  <c:y val="-4.6356580427447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6728180222795511E-2"/>
                  <c:y val="0.131482360578805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42862911367001E-3"/>
                  <c:y val="-0.103079115110611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4227740763174247E-3"/>
                  <c:y val="-1.9107986501687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Лист1!$DE$961:$DE$964</c:f>
              <c:strCache>
                <c:ptCount val="4"/>
                <c:pt idx="0">
                  <c:v>до 100 руб</c:v>
                </c:pt>
                <c:pt idx="1">
                  <c:v>от 100 до 200 руб</c:v>
                </c:pt>
                <c:pt idx="2">
                  <c:v>от 200 до 600 руб</c:v>
                </c:pt>
                <c:pt idx="3">
                  <c:v>более 600 руб</c:v>
                </c:pt>
              </c:strCache>
            </c:strRef>
          </c:cat>
          <c:val>
            <c:numRef>
              <c:f>Лист1!$DC$961:$DC$964</c:f>
              <c:numCache>
                <c:formatCode>0.00%</c:formatCode>
                <c:ptCount val="4"/>
                <c:pt idx="0">
                  <c:v>0.14000000000000001</c:v>
                </c:pt>
                <c:pt idx="1">
                  <c:v>0.36000000000000032</c:v>
                </c:pt>
                <c:pt idx="2">
                  <c:v>0.35000000000000031</c:v>
                </c:pt>
                <c:pt idx="3">
                  <c:v>0.15000000000000024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80261123521032962"/>
          <c:y val="0.24807474548371197"/>
          <c:w val="0.18524793111909427"/>
          <c:h val="0.42387368023737737"/>
        </c:manualLayout>
      </c:layout>
      <c:overlay val="0"/>
    </c:legend>
    <c:plotVisOnly val="1"/>
    <c:dispBlanksAs val="gap"/>
    <c:showDLblsOverMax val="0"/>
  </c:chart>
  <c:spPr>
    <a:ln>
      <a:noFill/>
    </a:ln>
    <a:effectLst/>
    <a:scene3d>
      <a:camera prst="orthographicFront"/>
      <a:lightRig rig="threePt" dir="t"/>
    </a:scene3d>
    <a:sp3d/>
  </c:spPr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2011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Лист1!$DE$981:$DE$989</c:f>
              <c:strCache>
                <c:ptCount val="9"/>
                <c:pt idx="0">
                  <c:v>Пищеварительный тракт и обмен веществ</c:v>
                </c:pt>
                <c:pt idx="1">
                  <c:v>Нервная система</c:v>
                </c:pt>
                <c:pt idx="2">
                  <c:v>Респираторная система</c:v>
                </c:pt>
                <c:pt idx="3">
                  <c:v>Сердечно-сосудистая система</c:v>
                </c:pt>
                <c:pt idx="4">
                  <c:v>Противомикробные препараты для системного использования</c:v>
                </c:pt>
                <c:pt idx="5">
                  <c:v>Костно-мышечная система</c:v>
                </c:pt>
                <c:pt idx="6">
                  <c:v>Урогенитальные органы и половые гормоны</c:v>
                </c:pt>
                <c:pt idx="7">
                  <c:v>Сахарный диабет</c:v>
                </c:pt>
                <c:pt idx="8">
                  <c:v>Акология</c:v>
                </c:pt>
              </c:strCache>
            </c:strRef>
          </c:cat>
          <c:val>
            <c:numRef>
              <c:f>Лист1!$DF$981:$DF$989</c:f>
              <c:numCache>
                <c:formatCode>0.00%</c:formatCode>
                <c:ptCount val="9"/>
                <c:pt idx="0">
                  <c:v>0.186200000000001</c:v>
                </c:pt>
                <c:pt idx="1">
                  <c:v>0.13940000000000041</c:v>
                </c:pt>
                <c:pt idx="2">
                  <c:v>0.15850000000000092</c:v>
                </c:pt>
                <c:pt idx="3">
                  <c:v>0.12270000000000029</c:v>
                </c:pt>
                <c:pt idx="4">
                  <c:v>9.1200000000000003E-2</c:v>
                </c:pt>
                <c:pt idx="5">
                  <c:v>6.720000000000001E-2</c:v>
                </c:pt>
                <c:pt idx="6">
                  <c:v>7.1099999999999997E-2</c:v>
                </c:pt>
                <c:pt idx="7">
                  <c:v>8.5600000000000065E-2</c:v>
                </c:pt>
                <c:pt idx="8">
                  <c:v>7.8100000000000003E-2</c:v>
                </c:pt>
              </c:numCache>
            </c:numRef>
          </c:val>
        </c:ser>
        <c:ser>
          <c:idx val="1"/>
          <c:order val="1"/>
          <c:tx>
            <c:v>2012</c:v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val>
            <c:numRef>
              <c:f>Лист1!$DG$981:$DG$989</c:f>
              <c:numCache>
                <c:formatCode>0.00%</c:formatCode>
                <c:ptCount val="9"/>
                <c:pt idx="0">
                  <c:v>0.18780000000000024</c:v>
                </c:pt>
                <c:pt idx="1">
                  <c:v>0.11119999999999998</c:v>
                </c:pt>
                <c:pt idx="2">
                  <c:v>0.18990000000000123</c:v>
                </c:pt>
                <c:pt idx="3">
                  <c:v>0.11799999999999998</c:v>
                </c:pt>
                <c:pt idx="4">
                  <c:v>9.11E-2</c:v>
                </c:pt>
                <c:pt idx="5">
                  <c:v>5.1900000000000002E-2</c:v>
                </c:pt>
                <c:pt idx="6">
                  <c:v>5.8200000000000002E-2</c:v>
                </c:pt>
                <c:pt idx="7">
                  <c:v>0.1018</c:v>
                </c:pt>
                <c:pt idx="8">
                  <c:v>9.0100000000000027E-2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626816"/>
        <c:axId val="208628352"/>
      </c:barChart>
      <c:catAx>
        <c:axId val="20862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8628352"/>
        <c:crosses val="autoZero"/>
        <c:auto val="1"/>
        <c:lblAlgn val="ctr"/>
        <c:lblOffset val="100"/>
        <c:noMultiLvlLbl val="0"/>
      </c:catAx>
      <c:valAx>
        <c:axId val="2086283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862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  <a:effectLst/>
    <a:scene3d>
      <a:camera prst="orthographicFront"/>
      <a:lightRig rig="threePt" dir="t"/>
    </a:scene3d>
    <a:sp3d/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v>Мужчины</c:v>
          </c:tx>
          <c:cat>
            <c:strRef>
              <c:f>Лист1!$DF$992:$DJ$992</c:f>
              <c:strCache>
                <c:ptCount val="5"/>
                <c:pt idx="0">
                  <c:v>до 20 лет</c:v>
                </c:pt>
                <c:pt idx="1">
                  <c:v>21–30 лет</c:v>
                </c:pt>
                <c:pt idx="2">
                  <c:v>31–45 лет</c:v>
                </c:pt>
                <c:pt idx="3">
                  <c:v>46–60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Лист1!$DF$994:$DJ$994</c:f>
              <c:numCache>
                <c:formatCode>General</c:formatCode>
                <c:ptCount val="5"/>
                <c:pt idx="0">
                  <c:v>3.1</c:v>
                </c:pt>
                <c:pt idx="1">
                  <c:v>17.8</c:v>
                </c:pt>
                <c:pt idx="2">
                  <c:v>10.7</c:v>
                </c:pt>
                <c:pt idx="3">
                  <c:v>3.8</c:v>
                </c:pt>
                <c:pt idx="4">
                  <c:v>1.5</c:v>
                </c:pt>
              </c:numCache>
            </c:numRef>
          </c:val>
        </c:ser>
        <c:ser>
          <c:idx val="1"/>
          <c:order val="1"/>
          <c:tx>
            <c:v>Женщины</c:v>
          </c:tx>
          <c:val>
            <c:numRef>
              <c:f>Лист1!$DF$993:$DJ$993</c:f>
              <c:numCache>
                <c:formatCode>General</c:formatCode>
                <c:ptCount val="5"/>
                <c:pt idx="0">
                  <c:v>8</c:v>
                </c:pt>
                <c:pt idx="1">
                  <c:v>26.4</c:v>
                </c:pt>
                <c:pt idx="2">
                  <c:v>16.8</c:v>
                </c:pt>
                <c:pt idx="3">
                  <c:v>9.2000000000000011</c:v>
                </c:pt>
                <c:pt idx="4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657408"/>
        <c:axId val="208663296"/>
      </c:radarChart>
      <c:catAx>
        <c:axId val="20865740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208663296"/>
        <c:crosses val="autoZero"/>
        <c:auto val="1"/>
        <c:lblAlgn val="ctr"/>
        <c:lblOffset val="100"/>
        <c:noMultiLvlLbl val="0"/>
      </c:catAx>
      <c:valAx>
        <c:axId val="20866329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08657408"/>
        <c:crosses val="autoZero"/>
        <c:crossBetween val="between"/>
      </c:valAx>
      <c:spPr>
        <a:effectLst/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  <a:effectLst/>
    <a:scene3d>
      <a:camera prst="orthographicFront"/>
      <a:lightRig rig="threePt" dir="t"/>
    </a:scene3d>
    <a:sp3d/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3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694393786607741E-3"/>
          <c:y val="0.11536327845383051"/>
          <c:w val="0.83437961595273269"/>
          <c:h val="0.78302675585283898"/>
        </c:manualLayout>
      </c:layout>
      <c:pie3DChart>
        <c:varyColors val="1"/>
        <c:ser>
          <c:idx val="0"/>
          <c:order val="0"/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softEdge">
              <a:contourClr>
                <a:srgbClr val="000000"/>
              </a:contourClr>
            </a:sp3d>
          </c:spPr>
          <c:explosion val="25"/>
          <c:dPt>
            <c:idx val="1"/>
            <c:bubble3D val="0"/>
            <c:explosion val="26"/>
            <c:spPr>
              <a:solidFill>
                <a:srgbClr val="FF66CC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FEBEF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6"/>
            <c:bubble3D val="0"/>
            <c:spPr>
              <a:solidFill>
                <a:srgbClr val="00B0F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745741075128842E-2"/>
                  <c:y val="1.6995628472862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684754455035232E-2"/>
                  <c:y val="-6.8449622099913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234555384524302E-2"/>
                  <c:y val="-4.671082084639152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917755757503998E-2"/>
                  <c:y val="-4.3771890553814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0673787075957849E-2"/>
                  <c:y val="-2.3280686277091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Лист1!$DE$1023:$DE$1029</c:f>
              <c:strCache>
                <c:ptCount val="7"/>
                <c:pt idx="0">
                  <c:v>36,6</c:v>
                </c:pt>
                <c:pt idx="1">
                  <c:v>Имплозия</c:v>
                </c:pt>
                <c:pt idx="2">
                  <c:v>Вита Плюс</c:v>
                </c:pt>
                <c:pt idx="3">
                  <c:v>Оренлек</c:v>
                </c:pt>
                <c:pt idx="4">
                  <c:v>Мега аптека</c:v>
                </c:pt>
                <c:pt idx="5">
                  <c:v>ГУЗ Обласной аптечный склад</c:v>
                </c:pt>
                <c:pt idx="6">
                  <c:v>Гиппократ</c:v>
                </c:pt>
              </c:strCache>
            </c:strRef>
          </c:cat>
          <c:val>
            <c:numRef>
              <c:f>Лист1!$DF$1023:$DF$1029</c:f>
              <c:numCache>
                <c:formatCode>0.0%</c:formatCode>
                <c:ptCount val="7"/>
                <c:pt idx="0">
                  <c:v>0.35000000000000031</c:v>
                </c:pt>
                <c:pt idx="1">
                  <c:v>0.21700000000000041</c:v>
                </c:pt>
                <c:pt idx="2">
                  <c:v>0.15000000000000024</c:v>
                </c:pt>
                <c:pt idx="3">
                  <c:v>9.0000000000000024E-2</c:v>
                </c:pt>
                <c:pt idx="4">
                  <c:v>3.0000000000000002E-2</c:v>
                </c:pt>
                <c:pt idx="5">
                  <c:v>0.1</c:v>
                </c:pt>
                <c:pt idx="6">
                  <c:v>6.3E-2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58972211584234"/>
          <c:y val="4.0496961569382012E-2"/>
          <c:w val="0.2212754137961509"/>
          <c:h val="0.9056306630484041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/>
    <a:scene3d>
      <a:camera prst="orthographicFront"/>
      <a:lightRig rig="threePt" dir="t"/>
    </a:scene3d>
    <a:sp3d/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0.07619</cdr:y>
    </cdr:from>
    <cdr:to>
      <cdr:x>0.0382</cdr:x>
      <cdr:y>0.8819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2006600" y="2413000"/>
          <a:ext cx="4297680" cy="2844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Количество</a:t>
          </a:r>
          <a:r>
            <a:rPr lang="ru-RU" sz="1100"/>
            <a:t>   </a:t>
          </a:r>
          <a:r>
            <a:rPr lang="ru-RU" sz="1100" b="1"/>
            <a:t>аптек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E07C-B5CC-4A54-AED9-AC24D85B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1</Pages>
  <Words>10198</Words>
  <Characters>58134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</cp:lastModifiedBy>
  <cp:revision>208</cp:revision>
  <cp:lastPrinted>2013-03-28T12:17:00Z</cp:lastPrinted>
  <dcterms:created xsi:type="dcterms:W3CDTF">2013-03-16T06:14:00Z</dcterms:created>
  <dcterms:modified xsi:type="dcterms:W3CDTF">2013-04-03T16:53:00Z</dcterms:modified>
</cp:coreProperties>
</file>